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F9D1" w14:textId="77777777" w:rsidR="00BF1CD2" w:rsidRDefault="00BF1CD2">
      <w:pPr>
        <w:widowControl w:val="0"/>
        <w:pBdr>
          <w:top w:val="nil"/>
          <w:left w:val="nil"/>
          <w:bottom w:val="nil"/>
          <w:right w:val="nil"/>
          <w:between w:val="nil"/>
        </w:pBdr>
        <w:spacing w:before="0" w:line="276" w:lineRule="auto"/>
        <w:rPr>
          <w:rFonts w:ascii="Arial" w:eastAsia="Arial" w:hAnsi="Arial" w:cs="Arial"/>
          <w:color w:val="000000"/>
          <w:sz w:val="22"/>
          <w:szCs w:val="22"/>
        </w:rPr>
      </w:pPr>
    </w:p>
    <w:tbl>
      <w:tblPr>
        <w:tblStyle w:val="a"/>
        <w:tblpPr w:leftFromText="180" w:rightFromText="180" w:vertAnchor="text" w:tblpX="-113"/>
        <w:tblW w:w="90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097"/>
        <w:gridCol w:w="4970"/>
      </w:tblGrid>
      <w:tr w:rsidR="00BF1CD2" w14:paraId="425BBE3D" w14:textId="77777777">
        <w:trPr>
          <w:trHeight w:val="459"/>
        </w:trPr>
        <w:tc>
          <w:tcPr>
            <w:tcW w:w="9067" w:type="dxa"/>
            <w:gridSpan w:val="2"/>
            <w:tcBorders>
              <w:top w:val="single" w:sz="12" w:space="0" w:color="000000"/>
              <w:left w:val="single" w:sz="6" w:space="0" w:color="000000"/>
              <w:right w:val="single" w:sz="6" w:space="0" w:color="000000"/>
            </w:tcBorders>
            <w:shd w:val="clear" w:color="auto" w:fill="C0C0C0"/>
          </w:tcPr>
          <w:p w14:paraId="1C68A69D" w14:textId="77777777" w:rsidR="00BF1CD2" w:rsidRDefault="00F0408F">
            <w:pPr>
              <w:tabs>
                <w:tab w:val="left" w:pos="794"/>
                <w:tab w:val="left" w:pos="1191"/>
                <w:tab w:val="left" w:pos="1588"/>
                <w:tab w:val="left" w:pos="1985"/>
                <w:tab w:val="center" w:pos="4680"/>
              </w:tabs>
              <w:spacing w:before="0"/>
              <w:jc w:val="center"/>
              <w:rPr>
                <w:b/>
              </w:rPr>
            </w:pPr>
            <w:r>
              <w:rPr>
                <w:b/>
              </w:rPr>
              <w:t>U.S. Radiocommunications Sector</w:t>
            </w:r>
          </w:p>
          <w:p w14:paraId="75CC86C9" w14:textId="77777777" w:rsidR="00BF1CD2" w:rsidRDefault="00F0408F">
            <w:pPr>
              <w:keepNext/>
              <w:keepLines/>
              <w:tabs>
                <w:tab w:val="left" w:pos="794"/>
                <w:tab w:val="left" w:pos="1191"/>
                <w:tab w:val="left" w:pos="1588"/>
                <w:tab w:val="left" w:pos="1985"/>
              </w:tabs>
              <w:spacing w:before="0" w:after="120"/>
              <w:jc w:val="center"/>
              <w:rPr>
                <w:b/>
              </w:rPr>
            </w:pPr>
            <w:r>
              <w:rPr>
                <w:b/>
              </w:rPr>
              <w:t>Fact Sheet</w:t>
            </w:r>
          </w:p>
        </w:tc>
      </w:tr>
      <w:tr w:rsidR="00BF1CD2" w14:paraId="06EF870E" w14:textId="77777777">
        <w:trPr>
          <w:trHeight w:val="951"/>
        </w:trPr>
        <w:tc>
          <w:tcPr>
            <w:tcW w:w="4097" w:type="dxa"/>
            <w:tcBorders>
              <w:left w:val="single" w:sz="6" w:space="0" w:color="000000"/>
            </w:tcBorders>
          </w:tcPr>
          <w:p w14:paraId="549DEF51" w14:textId="77777777" w:rsidR="00BF1CD2" w:rsidRDefault="00F0408F">
            <w:pPr>
              <w:ind w:left="756" w:hanging="756"/>
            </w:pPr>
            <w:r>
              <w:rPr>
                <w:b/>
              </w:rPr>
              <w:t>Working Party:</w:t>
            </w:r>
            <w:r>
              <w:t xml:space="preserve">  ITU-R WP 7C</w:t>
            </w:r>
          </w:p>
        </w:tc>
        <w:tc>
          <w:tcPr>
            <w:tcW w:w="4970" w:type="dxa"/>
            <w:tcBorders>
              <w:right w:val="single" w:sz="6" w:space="0" w:color="000000"/>
            </w:tcBorders>
          </w:tcPr>
          <w:p w14:paraId="49F2E95E" w14:textId="7659C6CA" w:rsidR="00BF1CD2" w:rsidRDefault="00F0408F">
            <w:r>
              <w:rPr>
                <w:b/>
              </w:rPr>
              <w:t>Document No:</w:t>
            </w:r>
            <w:r>
              <w:t xml:space="preserve">  </w:t>
            </w:r>
            <w:r w:rsidR="003D16D6">
              <w:t>US 7C/27-005NC</w:t>
            </w:r>
          </w:p>
        </w:tc>
      </w:tr>
      <w:tr w:rsidR="00BF1CD2" w14:paraId="3422419E" w14:textId="77777777">
        <w:trPr>
          <w:trHeight w:val="378"/>
        </w:trPr>
        <w:tc>
          <w:tcPr>
            <w:tcW w:w="4097" w:type="dxa"/>
            <w:tcBorders>
              <w:left w:val="single" w:sz="6" w:space="0" w:color="000000"/>
            </w:tcBorders>
          </w:tcPr>
          <w:p w14:paraId="2E1CD7A3" w14:textId="77777777" w:rsidR="00BF1CD2" w:rsidRDefault="00F0408F">
            <w:pPr>
              <w:ind w:left="576" w:hanging="576"/>
            </w:pPr>
            <w:r>
              <w:rPr>
                <w:b/>
              </w:rPr>
              <w:t xml:space="preserve">Ref: </w:t>
            </w:r>
            <w:r>
              <w:t xml:space="preserve">RES </w:t>
            </w:r>
            <w:r>
              <w:rPr>
                <w:b/>
              </w:rPr>
              <w:t>682 (WRC-23)</w:t>
            </w:r>
          </w:p>
          <w:p w14:paraId="238960DB" w14:textId="77777777" w:rsidR="00BF1CD2" w:rsidRDefault="00BF1CD2">
            <w:pPr>
              <w:ind w:left="144" w:right="144"/>
            </w:pPr>
          </w:p>
        </w:tc>
        <w:tc>
          <w:tcPr>
            <w:tcW w:w="4970" w:type="dxa"/>
            <w:tcBorders>
              <w:right w:val="single" w:sz="6" w:space="0" w:color="000000"/>
            </w:tcBorders>
          </w:tcPr>
          <w:p w14:paraId="685586D3" w14:textId="4576E6B1" w:rsidR="00BF1CD2" w:rsidRDefault="00F0408F">
            <w:pPr>
              <w:tabs>
                <w:tab w:val="left" w:pos="162"/>
              </w:tabs>
              <w:ind w:left="468" w:hanging="468"/>
            </w:pPr>
            <w:r>
              <w:rPr>
                <w:b/>
              </w:rPr>
              <w:t>Date:</w:t>
            </w:r>
            <w:r>
              <w:t xml:space="preserve"> </w:t>
            </w:r>
            <w:r w:rsidR="003D16D6">
              <w:t>14</w:t>
            </w:r>
            <w:r>
              <w:t xml:space="preserve"> February2024</w:t>
            </w:r>
          </w:p>
        </w:tc>
      </w:tr>
      <w:tr w:rsidR="00BF1CD2" w14:paraId="18A3883A" w14:textId="77777777">
        <w:trPr>
          <w:trHeight w:val="459"/>
        </w:trPr>
        <w:tc>
          <w:tcPr>
            <w:tcW w:w="9067" w:type="dxa"/>
            <w:gridSpan w:val="2"/>
            <w:tcBorders>
              <w:left w:val="single" w:sz="6" w:space="0" w:color="000000"/>
              <w:right w:val="single" w:sz="6" w:space="0" w:color="000000"/>
            </w:tcBorders>
          </w:tcPr>
          <w:p w14:paraId="213C12A2" w14:textId="77777777" w:rsidR="00BF1CD2" w:rsidRDefault="00F0408F">
            <w:r>
              <w:t>Document Title: Proposed liaison statement and work plan for WRC-27 agenda item 1.17</w:t>
            </w:r>
          </w:p>
        </w:tc>
      </w:tr>
      <w:tr w:rsidR="00BF1CD2" w14:paraId="758994A2" w14:textId="77777777">
        <w:trPr>
          <w:trHeight w:val="4347"/>
        </w:trPr>
        <w:tc>
          <w:tcPr>
            <w:tcW w:w="4097" w:type="dxa"/>
            <w:tcBorders>
              <w:left w:val="single" w:sz="6" w:space="0" w:color="000000"/>
            </w:tcBorders>
          </w:tcPr>
          <w:p w14:paraId="54ADD576" w14:textId="77777777" w:rsidR="00BF1CD2" w:rsidRDefault="00F0408F">
            <w:pPr>
              <w:tabs>
                <w:tab w:val="left" w:pos="794"/>
                <w:tab w:val="left" w:pos="1191"/>
                <w:tab w:val="left" w:pos="1588"/>
                <w:tab w:val="left" w:pos="1985"/>
              </w:tabs>
              <w:rPr>
                <w:b/>
              </w:rPr>
            </w:pPr>
            <w:r>
              <w:rPr>
                <w:b/>
              </w:rPr>
              <w:t>Author(s)/Contributors(s):</w:t>
            </w:r>
          </w:p>
          <w:p w14:paraId="2BE2F925" w14:textId="77777777" w:rsidR="00BF1CD2" w:rsidRDefault="00BF1CD2"/>
          <w:p w14:paraId="3D7CBBC9" w14:textId="77777777" w:rsidR="00BF1CD2" w:rsidRDefault="00F0408F">
            <w:r>
              <w:t>Edna Prado</w:t>
            </w:r>
          </w:p>
          <w:p w14:paraId="753CE276" w14:textId="77777777" w:rsidR="00BF1CD2" w:rsidRDefault="00F0408F">
            <w:r>
              <w:t>DOC/NOAA</w:t>
            </w:r>
          </w:p>
          <w:p w14:paraId="3BC8BDE8" w14:textId="77777777" w:rsidR="00BF1CD2" w:rsidRDefault="00BF1CD2"/>
          <w:p w14:paraId="1F2A3CA2" w14:textId="77777777" w:rsidR="00BF1CD2" w:rsidRDefault="00F0408F">
            <w:pPr>
              <w:tabs>
                <w:tab w:val="left" w:pos="794"/>
                <w:tab w:val="left" w:pos="1191"/>
                <w:tab w:val="left" w:pos="1588"/>
                <w:tab w:val="left" w:pos="1985"/>
              </w:tabs>
            </w:pPr>
            <w:r>
              <w:t>Tomasz Wojtaszek</w:t>
            </w:r>
          </w:p>
          <w:p w14:paraId="3264D40A" w14:textId="77777777" w:rsidR="00BF1CD2" w:rsidRDefault="00F0408F">
            <w:pPr>
              <w:tabs>
                <w:tab w:val="left" w:pos="794"/>
                <w:tab w:val="left" w:pos="1191"/>
                <w:tab w:val="left" w:pos="1588"/>
                <w:tab w:val="left" w:pos="1985"/>
              </w:tabs>
            </w:pPr>
            <w:r>
              <w:t>DOC/NOAA</w:t>
            </w:r>
          </w:p>
          <w:p w14:paraId="61275E85" w14:textId="77777777" w:rsidR="00BF1CD2" w:rsidRDefault="00BF1CD2">
            <w:pPr>
              <w:tabs>
                <w:tab w:val="left" w:pos="794"/>
                <w:tab w:val="left" w:pos="1191"/>
                <w:tab w:val="left" w:pos="1588"/>
                <w:tab w:val="left" w:pos="1985"/>
              </w:tabs>
            </w:pPr>
          </w:p>
          <w:p w14:paraId="3E61FAD2" w14:textId="77777777" w:rsidR="00BF1CD2" w:rsidRDefault="00F0408F">
            <w:pPr>
              <w:tabs>
                <w:tab w:val="left" w:pos="794"/>
                <w:tab w:val="left" w:pos="1191"/>
                <w:tab w:val="left" w:pos="1588"/>
                <w:tab w:val="left" w:pos="1985"/>
              </w:tabs>
            </w:pPr>
            <w:r>
              <w:t>Philip Sohn</w:t>
            </w:r>
          </w:p>
          <w:p w14:paraId="4FE01059" w14:textId="77777777" w:rsidR="00BF1CD2" w:rsidRDefault="00F0408F">
            <w:pPr>
              <w:tabs>
                <w:tab w:val="left" w:pos="794"/>
                <w:tab w:val="left" w:pos="1191"/>
                <w:tab w:val="left" w:pos="1588"/>
                <w:tab w:val="left" w:pos="1985"/>
              </w:tabs>
            </w:pPr>
            <w:r>
              <w:t>DOC/NOAA/NWS</w:t>
            </w:r>
          </w:p>
        </w:tc>
        <w:tc>
          <w:tcPr>
            <w:tcW w:w="4970" w:type="dxa"/>
            <w:tcBorders>
              <w:right w:val="single" w:sz="6" w:space="0" w:color="000000"/>
            </w:tcBorders>
          </w:tcPr>
          <w:p w14:paraId="61DFF9CD" w14:textId="77777777" w:rsidR="00BF1CD2" w:rsidRDefault="00BF1CD2">
            <w:pPr>
              <w:spacing w:before="0"/>
              <w:ind w:left="144" w:right="144"/>
              <w:rPr>
                <w:color w:val="000000"/>
              </w:rPr>
            </w:pPr>
          </w:p>
          <w:p w14:paraId="687F14A6" w14:textId="77777777" w:rsidR="00BF1CD2" w:rsidRDefault="00BF1CD2">
            <w:pPr>
              <w:spacing w:before="0"/>
              <w:ind w:left="144" w:right="144"/>
              <w:rPr>
                <w:color w:val="000000"/>
              </w:rPr>
            </w:pPr>
          </w:p>
          <w:p w14:paraId="6E4802B6" w14:textId="77777777" w:rsidR="00BF1CD2" w:rsidRDefault="00BF1CD2">
            <w:pPr>
              <w:spacing w:before="0"/>
              <w:ind w:left="144" w:right="144"/>
            </w:pPr>
          </w:p>
          <w:p w14:paraId="5B9CFB39" w14:textId="77777777" w:rsidR="00BF1CD2" w:rsidRDefault="00F0408F">
            <w:pPr>
              <w:rPr>
                <w:sz w:val="22"/>
                <w:szCs w:val="22"/>
              </w:rPr>
            </w:pPr>
            <w:r>
              <w:rPr>
                <w:color w:val="000000"/>
              </w:rPr>
              <w:t>Phone : 301 628 5742</w:t>
            </w:r>
          </w:p>
          <w:p w14:paraId="305EA455" w14:textId="77777777" w:rsidR="00BF1CD2" w:rsidRDefault="00F0408F">
            <w:pPr>
              <w:spacing w:before="0"/>
              <w:ind w:right="144"/>
              <w:rPr>
                <w:color w:val="0000FF"/>
                <w:u w:val="single"/>
              </w:rPr>
            </w:pPr>
            <w:r>
              <w:rPr>
                <w:color w:val="000000"/>
              </w:rPr>
              <w:t xml:space="preserve">Email :  </w:t>
            </w:r>
            <w:r>
              <w:t xml:space="preserve">edna.prado@noaa.gov </w:t>
            </w:r>
          </w:p>
          <w:p w14:paraId="39D31690" w14:textId="77777777" w:rsidR="00BF1CD2" w:rsidRDefault="00BF1CD2">
            <w:pPr>
              <w:spacing w:before="0"/>
              <w:ind w:right="144"/>
              <w:rPr>
                <w:color w:val="000000"/>
              </w:rPr>
            </w:pPr>
          </w:p>
          <w:p w14:paraId="7215694D" w14:textId="77777777" w:rsidR="00BF1CD2" w:rsidRDefault="00BF1CD2">
            <w:pPr>
              <w:spacing w:before="0"/>
              <w:ind w:right="144"/>
              <w:rPr>
                <w:color w:val="000000"/>
              </w:rPr>
            </w:pPr>
          </w:p>
          <w:p w14:paraId="3A75AAC1" w14:textId="77777777" w:rsidR="00BF1CD2" w:rsidRDefault="00F0408F">
            <w:pPr>
              <w:spacing w:before="0"/>
              <w:ind w:right="144"/>
              <w:rPr>
                <w:color w:val="000000"/>
              </w:rPr>
            </w:pPr>
            <w:r>
              <w:rPr>
                <w:color w:val="000000"/>
              </w:rPr>
              <w:t>Phone : 301 456-4574</w:t>
            </w:r>
          </w:p>
          <w:p w14:paraId="4F248AA6" w14:textId="77777777" w:rsidR="00BF1CD2" w:rsidRDefault="00F0408F">
            <w:pPr>
              <w:spacing w:before="0"/>
              <w:ind w:right="144"/>
            </w:pPr>
            <w:r>
              <w:rPr>
                <w:color w:val="000000"/>
              </w:rPr>
              <w:t xml:space="preserve">Email : </w:t>
            </w:r>
            <w:hyperlink r:id="rId4">
              <w:r>
                <w:rPr>
                  <w:color w:val="1155CC"/>
                  <w:u w:val="single"/>
                </w:rPr>
                <w:t>tomasz.wojtaszek@noaa.gov</w:t>
              </w:r>
            </w:hyperlink>
          </w:p>
          <w:p w14:paraId="47E7E8A8" w14:textId="77777777" w:rsidR="00BF1CD2" w:rsidRDefault="00BF1CD2">
            <w:pPr>
              <w:spacing w:before="0"/>
              <w:ind w:right="144"/>
            </w:pPr>
          </w:p>
          <w:p w14:paraId="26D55385" w14:textId="77777777" w:rsidR="00BF1CD2" w:rsidRDefault="00BF1CD2">
            <w:pPr>
              <w:spacing w:before="0"/>
              <w:ind w:right="144"/>
            </w:pPr>
          </w:p>
          <w:p w14:paraId="60F1CAAA" w14:textId="77777777" w:rsidR="00BF1CD2" w:rsidRDefault="00BF1CD2">
            <w:pPr>
              <w:spacing w:before="0"/>
              <w:ind w:right="144"/>
            </w:pPr>
          </w:p>
          <w:p w14:paraId="36F8C230" w14:textId="77777777" w:rsidR="00BF1CD2" w:rsidRDefault="00F0408F">
            <w:pPr>
              <w:spacing w:before="0"/>
              <w:ind w:right="144"/>
            </w:pPr>
            <w:r>
              <w:t>Phone: 301-427-9676</w:t>
            </w:r>
          </w:p>
          <w:p w14:paraId="003E6A88" w14:textId="77777777" w:rsidR="00BF1CD2" w:rsidRDefault="00F0408F">
            <w:pPr>
              <w:spacing w:before="0"/>
              <w:ind w:right="144"/>
            </w:pPr>
            <w:r>
              <w:t>Email: Philip.Sohn@noaa.gov</w:t>
            </w:r>
          </w:p>
        </w:tc>
      </w:tr>
      <w:tr w:rsidR="00BF1CD2" w14:paraId="439E83FC" w14:textId="77777777">
        <w:trPr>
          <w:trHeight w:val="1092"/>
        </w:trPr>
        <w:tc>
          <w:tcPr>
            <w:tcW w:w="9067" w:type="dxa"/>
            <w:gridSpan w:val="2"/>
            <w:tcBorders>
              <w:left w:val="single" w:sz="6" w:space="0" w:color="000000"/>
              <w:right w:val="single" w:sz="6" w:space="0" w:color="000000"/>
            </w:tcBorders>
          </w:tcPr>
          <w:p w14:paraId="3A17F1A8" w14:textId="77777777" w:rsidR="00BF1CD2" w:rsidRDefault="00F0408F">
            <w:r>
              <w:t>Purpose/Objective: To propose a liaison statement to contributing groups under WRC-27 agenda item 1.17. A work plan is also proposed.</w:t>
            </w:r>
          </w:p>
        </w:tc>
      </w:tr>
      <w:tr w:rsidR="00BF1CD2" w14:paraId="78776687" w14:textId="77777777">
        <w:trPr>
          <w:trHeight w:val="2052"/>
        </w:trPr>
        <w:tc>
          <w:tcPr>
            <w:tcW w:w="9067" w:type="dxa"/>
            <w:gridSpan w:val="2"/>
            <w:tcBorders>
              <w:left w:val="single" w:sz="6" w:space="0" w:color="000000"/>
              <w:right w:val="single" w:sz="6" w:space="0" w:color="000000"/>
            </w:tcBorders>
          </w:tcPr>
          <w:p w14:paraId="333A3F1A" w14:textId="77777777" w:rsidR="00BF1CD2" w:rsidRDefault="00F0408F">
            <w:pPr>
              <w:tabs>
                <w:tab w:val="left" w:pos="794"/>
                <w:tab w:val="left" w:pos="1191"/>
                <w:tab w:val="left" w:pos="1588"/>
                <w:tab w:val="left" w:pos="1985"/>
              </w:tabs>
              <w:rPr>
                <w:b/>
              </w:rPr>
            </w:pPr>
            <w:r>
              <w:rPr>
                <w:b/>
              </w:rPr>
              <w:t xml:space="preserve">Abstract:   </w:t>
            </w:r>
          </w:p>
          <w:p w14:paraId="5C939924" w14:textId="77777777" w:rsidR="00BF1CD2" w:rsidRDefault="00F0408F">
            <w:pPr>
              <w:tabs>
                <w:tab w:val="left" w:pos="794"/>
                <w:tab w:val="left" w:pos="1191"/>
                <w:tab w:val="left" w:pos="1588"/>
                <w:tab w:val="left" w:pos="1985"/>
              </w:tabs>
            </w:pPr>
            <w:r>
              <w:t xml:space="preserve">Based on ITU-R Circular CA270/1, Working Party 7C is tasked as the responsible group to perform studies and develop CPM text under WRC-27 agenda item 1.17.  In order to facilitate the studies called for in Resolution </w:t>
            </w:r>
            <w:r>
              <w:rPr>
                <w:b/>
              </w:rPr>
              <w:t>682 (WRC-23),</w:t>
            </w:r>
            <w:r>
              <w:t xml:space="preserve"> a liaison statement is proposed to be sent to contributing groups, requesting the requisite information to perform sharing and compatibility studies.</w:t>
            </w:r>
          </w:p>
          <w:p w14:paraId="2566EBF9" w14:textId="77777777" w:rsidR="00BF1CD2" w:rsidRDefault="00BF1CD2">
            <w:pPr>
              <w:tabs>
                <w:tab w:val="left" w:pos="794"/>
                <w:tab w:val="left" w:pos="1191"/>
                <w:tab w:val="left" w:pos="1588"/>
                <w:tab w:val="left" w:pos="1985"/>
              </w:tabs>
            </w:pPr>
          </w:p>
        </w:tc>
      </w:tr>
      <w:tr w:rsidR="00BF1CD2" w14:paraId="3820886E" w14:textId="77777777">
        <w:trPr>
          <w:trHeight w:val="693"/>
        </w:trPr>
        <w:tc>
          <w:tcPr>
            <w:tcW w:w="9067" w:type="dxa"/>
            <w:gridSpan w:val="2"/>
            <w:tcBorders>
              <w:left w:val="single" w:sz="6" w:space="0" w:color="000000"/>
              <w:bottom w:val="single" w:sz="12" w:space="0" w:color="000000"/>
              <w:right w:val="single" w:sz="6" w:space="0" w:color="000000"/>
            </w:tcBorders>
          </w:tcPr>
          <w:p w14:paraId="17A5364B" w14:textId="77777777" w:rsidR="00BF1CD2" w:rsidRDefault="00F0408F">
            <w:pPr>
              <w:tabs>
                <w:tab w:val="left" w:pos="794"/>
                <w:tab w:val="left" w:pos="1191"/>
                <w:tab w:val="left" w:pos="1588"/>
                <w:tab w:val="left" w:pos="1985"/>
              </w:tabs>
            </w:pPr>
            <w:r>
              <w:rPr>
                <w:b/>
              </w:rPr>
              <w:t>Fact Sheet Preparer:</w:t>
            </w:r>
            <w:r>
              <w:t xml:space="preserve">  Edna Prado</w:t>
            </w:r>
          </w:p>
        </w:tc>
      </w:tr>
    </w:tbl>
    <w:p w14:paraId="531EABBE" w14:textId="77777777" w:rsidR="00BF1CD2" w:rsidRDefault="00F0408F">
      <w:r>
        <w:br w:type="page"/>
      </w:r>
    </w:p>
    <w:tbl>
      <w:tblPr>
        <w:tblStyle w:val="a0"/>
        <w:tblpPr w:leftFromText="180" w:rightFromText="180" w:vertAnchor="page" w:horzAnchor="margin"/>
        <w:tblW w:w="9997" w:type="dxa"/>
        <w:tblLayout w:type="fixed"/>
        <w:tblLook w:val="0000" w:firstRow="0" w:lastRow="0" w:firstColumn="0" w:lastColumn="0" w:noHBand="0" w:noVBand="0"/>
      </w:tblPr>
      <w:tblGrid>
        <w:gridCol w:w="6558"/>
        <w:gridCol w:w="3439"/>
      </w:tblGrid>
      <w:tr w:rsidR="00BF1CD2" w14:paraId="6B2E97BC" w14:textId="77777777">
        <w:trPr>
          <w:cantSplit/>
        </w:trPr>
        <w:tc>
          <w:tcPr>
            <w:tcW w:w="6558" w:type="dxa"/>
            <w:vAlign w:val="center"/>
          </w:tcPr>
          <w:p w14:paraId="5AAF7250" w14:textId="77777777" w:rsidR="00BF1CD2" w:rsidRDefault="00F0408F">
            <w:pPr>
              <w:shd w:val="clear" w:color="auto" w:fill="FFFFFF"/>
              <w:spacing w:before="0"/>
              <w:rPr>
                <w:rFonts w:ascii="Verdana" w:eastAsia="Verdana" w:hAnsi="Verdana" w:cs="Verdana"/>
                <w:b/>
                <w:sz w:val="26"/>
                <w:szCs w:val="26"/>
              </w:rPr>
            </w:pPr>
            <w:r>
              <w:rPr>
                <w:rFonts w:ascii="Verdana" w:eastAsia="Verdana" w:hAnsi="Verdana" w:cs="Verdana"/>
                <w:b/>
                <w:sz w:val="26"/>
                <w:szCs w:val="26"/>
              </w:rPr>
              <w:lastRenderedPageBreak/>
              <w:t>Radiocommunication Study Groups</w:t>
            </w:r>
          </w:p>
        </w:tc>
        <w:tc>
          <w:tcPr>
            <w:tcW w:w="3439" w:type="dxa"/>
          </w:tcPr>
          <w:p w14:paraId="17C13C2F" w14:textId="77777777" w:rsidR="00BF1CD2" w:rsidRDefault="00F0408F">
            <w:pPr>
              <w:shd w:val="clear" w:color="auto" w:fill="FFFFFF"/>
              <w:spacing w:before="0"/>
            </w:pPr>
            <w:r>
              <w:rPr>
                <w:b/>
                <w:noProof/>
                <w:sz w:val="20"/>
                <w:szCs w:val="20"/>
              </w:rPr>
              <w:drawing>
                <wp:inline distT="0" distB="0" distL="0" distR="0" wp14:anchorId="4638892E" wp14:editId="01F3874D">
                  <wp:extent cx="580025" cy="65793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80025" cy="657939"/>
                          </a:xfrm>
                          <a:prstGeom prst="rect">
                            <a:avLst/>
                          </a:prstGeom>
                          <a:ln/>
                        </pic:spPr>
                      </pic:pic>
                    </a:graphicData>
                  </a:graphic>
                </wp:inline>
              </w:drawing>
            </w:r>
          </w:p>
        </w:tc>
      </w:tr>
      <w:tr w:rsidR="00BF1CD2" w14:paraId="5D07FBDB" w14:textId="77777777">
        <w:trPr>
          <w:cantSplit/>
        </w:trPr>
        <w:tc>
          <w:tcPr>
            <w:tcW w:w="6558" w:type="dxa"/>
            <w:tcBorders>
              <w:bottom w:val="single" w:sz="12" w:space="0" w:color="000000"/>
            </w:tcBorders>
          </w:tcPr>
          <w:p w14:paraId="757FFE21" w14:textId="77777777" w:rsidR="00BF1CD2" w:rsidRDefault="00BF1CD2">
            <w:pPr>
              <w:shd w:val="clear" w:color="auto" w:fill="FFFFFF"/>
              <w:spacing w:before="0" w:after="48"/>
              <w:rPr>
                <w:rFonts w:ascii="Verdana" w:eastAsia="Verdana" w:hAnsi="Verdana" w:cs="Verdana"/>
                <w:b/>
                <w:sz w:val="22"/>
                <w:szCs w:val="22"/>
              </w:rPr>
            </w:pPr>
          </w:p>
        </w:tc>
        <w:tc>
          <w:tcPr>
            <w:tcW w:w="3439" w:type="dxa"/>
            <w:tcBorders>
              <w:bottom w:val="single" w:sz="12" w:space="0" w:color="000000"/>
            </w:tcBorders>
          </w:tcPr>
          <w:p w14:paraId="4A453B7D" w14:textId="77777777" w:rsidR="00BF1CD2" w:rsidRDefault="00BF1CD2">
            <w:pPr>
              <w:shd w:val="clear" w:color="auto" w:fill="FFFFFF"/>
              <w:spacing w:before="0" w:after="48"/>
              <w:rPr>
                <w:sz w:val="22"/>
                <w:szCs w:val="22"/>
              </w:rPr>
            </w:pPr>
          </w:p>
        </w:tc>
      </w:tr>
      <w:tr w:rsidR="00BF1CD2" w14:paraId="7A043A23" w14:textId="77777777">
        <w:trPr>
          <w:cantSplit/>
        </w:trPr>
        <w:tc>
          <w:tcPr>
            <w:tcW w:w="6558" w:type="dxa"/>
            <w:tcBorders>
              <w:top w:val="single" w:sz="12" w:space="0" w:color="000000"/>
            </w:tcBorders>
          </w:tcPr>
          <w:p w14:paraId="1655EB69" w14:textId="77777777" w:rsidR="00BF1CD2" w:rsidRDefault="00BF1CD2">
            <w:pPr>
              <w:shd w:val="clear" w:color="auto" w:fill="FFFFFF"/>
              <w:spacing w:before="0" w:after="48"/>
              <w:rPr>
                <w:rFonts w:ascii="Verdana" w:eastAsia="Verdana" w:hAnsi="Verdana" w:cs="Verdana"/>
                <w:sz w:val="22"/>
                <w:szCs w:val="22"/>
              </w:rPr>
            </w:pPr>
          </w:p>
        </w:tc>
        <w:tc>
          <w:tcPr>
            <w:tcW w:w="3439" w:type="dxa"/>
            <w:tcBorders>
              <w:top w:val="single" w:sz="12" w:space="0" w:color="000000"/>
            </w:tcBorders>
          </w:tcPr>
          <w:p w14:paraId="7934CF5E" w14:textId="77777777" w:rsidR="00BF1CD2" w:rsidRDefault="00BF1CD2">
            <w:pPr>
              <w:shd w:val="clear" w:color="auto" w:fill="FFFFFF"/>
              <w:spacing w:before="0" w:after="48"/>
            </w:pPr>
          </w:p>
        </w:tc>
      </w:tr>
      <w:tr w:rsidR="00BF1CD2" w14:paraId="6C530928" w14:textId="77777777">
        <w:trPr>
          <w:cantSplit/>
        </w:trPr>
        <w:tc>
          <w:tcPr>
            <w:tcW w:w="6558" w:type="dxa"/>
            <w:vMerge w:val="restart"/>
          </w:tcPr>
          <w:p w14:paraId="0F374DA0" w14:textId="77777777" w:rsidR="00BF1CD2" w:rsidRDefault="00F0408F">
            <w:pPr>
              <w:shd w:val="clear" w:color="auto" w:fill="FFFFFF"/>
              <w:spacing w:before="0" w:after="240"/>
              <w:ind w:left="1134" w:hanging="1134"/>
              <w:rPr>
                <w:rFonts w:ascii="Verdana" w:eastAsia="Verdana" w:hAnsi="Verdana" w:cs="Verdana"/>
                <w:sz w:val="20"/>
                <w:szCs w:val="20"/>
              </w:rPr>
            </w:pPr>
            <w:r>
              <w:rPr>
                <w:rFonts w:ascii="Verdana" w:eastAsia="Verdana" w:hAnsi="Verdana" w:cs="Verdana"/>
                <w:sz w:val="20"/>
                <w:szCs w:val="20"/>
              </w:rPr>
              <w:t>Received:</w:t>
            </w:r>
            <w:r>
              <w:rPr>
                <w:rFonts w:ascii="Verdana" w:eastAsia="Verdana" w:hAnsi="Verdana" w:cs="Verdana"/>
                <w:sz w:val="20"/>
                <w:szCs w:val="20"/>
              </w:rPr>
              <w:tab/>
              <w:t xml:space="preserve"> </w:t>
            </w:r>
          </w:p>
          <w:p w14:paraId="57A99ECF" w14:textId="77777777" w:rsidR="00BF1CD2" w:rsidRDefault="00F0408F">
            <w:pPr>
              <w:shd w:val="clear" w:color="auto" w:fill="FFFFFF"/>
              <w:spacing w:before="0" w:after="240"/>
              <w:ind w:left="1134" w:hanging="1134"/>
              <w:rPr>
                <w:rFonts w:ascii="Verdana" w:eastAsia="Verdana" w:hAnsi="Verdana" w:cs="Verdana"/>
                <w:sz w:val="20"/>
                <w:szCs w:val="20"/>
              </w:rPr>
            </w:pPr>
            <w:r>
              <w:rPr>
                <w:rFonts w:ascii="Verdana" w:eastAsia="Verdana" w:hAnsi="Verdana" w:cs="Verdana"/>
                <w:sz w:val="20"/>
                <w:szCs w:val="20"/>
              </w:rPr>
              <w:t xml:space="preserve">Reference: Resolution </w:t>
            </w:r>
            <w:r>
              <w:rPr>
                <w:rFonts w:ascii="Verdana" w:eastAsia="Verdana" w:hAnsi="Verdana" w:cs="Verdana"/>
                <w:b/>
                <w:sz w:val="20"/>
                <w:szCs w:val="20"/>
              </w:rPr>
              <w:t>682 (WRC-23)</w:t>
            </w:r>
          </w:p>
        </w:tc>
        <w:tc>
          <w:tcPr>
            <w:tcW w:w="3439" w:type="dxa"/>
          </w:tcPr>
          <w:p w14:paraId="213E4112" w14:textId="77777777" w:rsidR="00BF1CD2" w:rsidRDefault="00F0408F">
            <w:pPr>
              <w:shd w:val="clear" w:color="auto" w:fill="FFFFFF"/>
              <w:spacing w:before="0"/>
              <w:rPr>
                <w:rFonts w:ascii="Verdana" w:eastAsia="Verdana" w:hAnsi="Verdana" w:cs="Verdana"/>
                <w:sz w:val="20"/>
                <w:szCs w:val="20"/>
              </w:rPr>
            </w:pPr>
            <w:r>
              <w:rPr>
                <w:rFonts w:ascii="Verdana" w:eastAsia="Verdana" w:hAnsi="Verdana" w:cs="Verdana"/>
                <w:b/>
                <w:sz w:val="20"/>
                <w:szCs w:val="20"/>
              </w:rPr>
              <w:t xml:space="preserve">Document </w:t>
            </w:r>
            <w:r>
              <w:rPr>
                <w:rFonts w:ascii="Verdana" w:eastAsia="Verdana" w:hAnsi="Verdana" w:cs="Verdana"/>
                <w:b/>
                <w:sz w:val="20"/>
                <w:szCs w:val="20"/>
                <w:highlight w:val="yellow"/>
              </w:rPr>
              <w:t>7C/AA-E</w:t>
            </w:r>
          </w:p>
        </w:tc>
      </w:tr>
      <w:tr w:rsidR="00BF1CD2" w14:paraId="08E51B4F" w14:textId="77777777">
        <w:trPr>
          <w:cantSplit/>
        </w:trPr>
        <w:tc>
          <w:tcPr>
            <w:tcW w:w="6558" w:type="dxa"/>
            <w:vMerge/>
          </w:tcPr>
          <w:p w14:paraId="48933785" w14:textId="77777777" w:rsidR="00BF1CD2" w:rsidRDefault="00BF1CD2">
            <w:pPr>
              <w:widowControl w:val="0"/>
              <w:pBdr>
                <w:top w:val="nil"/>
                <w:left w:val="nil"/>
                <w:bottom w:val="nil"/>
                <w:right w:val="nil"/>
                <w:between w:val="nil"/>
              </w:pBdr>
              <w:spacing w:before="0" w:line="276" w:lineRule="auto"/>
              <w:rPr>
                <w:rFonts w:ascii="Verdana" w:eastAsia="Verdana" w:hAnsi="Verdana" w:cs="Verdana"/>
                <w:sz w:val="20"/>
                <w:szCs w:val="20"/>
              </w:rPr>
            </w:pPr>
          </w:p>
        </w:tc>
        <w:tc>
          <w:tcPr>
            <w:tcW w:w="3439" w:type="dxa"/>
          </w:tcPr>
          <w:p w14:paraId="52C5CA0C" w14:textId="38C95156" w:rsidR="00BF1CD2" w:rsidRDefault="003D16D6">
            <w:pPr>
              <w:shd w:val="clear" w:color="auto" w:fill="FFFFFF"/>
              <w:spacing w:before="0"/>
              <w:rPr>
                <w:rFonts w:ascii="Verdana" w:eastAsia="Verdana" w:hAnsi="Verdana" w:cs="Verdana"/>
                <w:sz w:val="20"/>
                <w:szCs w:val="20"/>
              </w:rPr>
            </w:pPr>
            <w:r>
              <w:rPr>
                <w:rFonts w:ascii="Verdana" w:eastAsia="Verdana" w:hAnsi="Verdana" w:cs="Verdana"/>
                <w:sz w:val="20"/>
                <w:szCs w:val="20"/>
              </w:rPr>
              <w:t>XX</w:t>
            </w:r>
            <w:r w:rsidR="00F0408F">
              <w:rPr>
                <w:rFonts w:ascii="Verdana" w:eastAsia="Verdana" w:hAnsi="Verdana" w:cs="Verdana"/>
                <w:b/>
                <w:sz w:val="20"/>
                <w:szCs w:val="20"/>
              </w:rPr>
              <w:t xml:space="preserve"> </w:t>
            </w:r>
            <w:r>
              <w:rPr>
                <w:rFonts w:ascii="Verdana" w:eastAsia="Verdana" w:hAnsi="Verdana" w:cs="Verdana"/>
                <w:b/>
                <w:sz w:val="20"/>
                <w:szCs w:val="20"/>
              </w:rPr>
              <w:t>March</w:t>
            </w:r>
            <w:r w:rsidR="00F0408F">
              <w:rPr>
                <w:rFonts w:ascii="Verdana" w:eastAsia="Verdana" w:hAnsi="Verdana" w:cs="Verdana"/>
                <w:b/>
                <w:sz w:val="20"/>
                <w:szCs w:val="20"/>
              </w:rPr>
              <w:t xml:space="preserve"> 2024</w:t>
            </w:r>
          </w:p>
        </w:tc>
      </w:tr>
      <w:tr w:rsidR="00BF1CD2" w14:paraId="601B204D" w14:textId="77777777">
        <w:trPr>
          <w:cantSplit/>
        </w:trPr>
        <w:tc>
          <w:tcPr>
            <w:tcW w:w="6558" w:type="dxa"/>
            <w:vMerge/>
          </w:tcPr>
          <w:p w14:paraId="58555D38" w14:textId="77777777" w:rsidR="00BF1CD2" w:rsidRDefault="00BF1CD2">
            <w:pPr>
              <w:widowControl w:val="0"/>
              <w:pBdr>
                <w:top w:val="nil"/>
                <w:left w:val="nil"/>
                <w:bottom w:val="nil"/>
                <w:right w:val="nil"/>
                <w:between w:val="nil"/>
              </w:pBdr>
              <w:spacing w:before="0" w:line="276" w:lineRule="auto"/>
              <w:rPr>
                <w:rFonts w:ascii="Verdana" w:eastAsia="Verdana" w:hAnsi="Verdana" w:cs="Verdana"/>
                <w:sz w:val="20"/>
                <w:szCs w:val="20"/>
              </w:rPr>
            </w:pPr>
          </w:p>
        </w:tc>
        <w:tc>
          <w:tcPr>
            <w:tcW w:w="3439" w:type="dxa"/>
          </w:tcPr>
          <w:p w14:paraId="5DE61E09" w14:textId="77777777" w:rsidR="00BF1CD2" w:rsidRDefault="00F0408F">
            <w:pPr>
              <w:shd w:val="clear" w:color="auto" w:fill="FFFFFF"/>
              <w:spacing w:before="0"/>
              <w:rPr>
                <w:rFonts w:ascii="Verdana" w:eastAsia="Verdana" w:hAnsi="Verdana" w:cs="Verdana"/>
                <w:sz w:val="20"/>
                <w:szCs w:val="20"/>
              </w:rPr>
            </w:pPr>
            <w:r>
              <w:rPr>
                <w:rFonts w:ascii="Verdana" w:eastAsia="Verdana" w:hAnsi="Verdana" w:cs="Verdana"/>
                <w:b/>
                <w:sz w:val="20"/>
                <w:szCs w:val="20"/>
              </w:rPr>
              <w:t>English only</w:t>
            </w:r>
          </w:p>
        </w:tc>
      </w:tr>
      <w:tr w:rsidR="00BF1CD2" w14:paraId="6EF0A55C" w14:textId="77777777">
        <w:trPr>
          <w:cantSplit/>
        </w:trPr>
        <w:tc>
          <w:tcPr>
            <w:tcW w:w="9997" w:type="dxa"/>
            <w:gridSpan w:val="2"/>
          </w:tcPr>
          <w:p w14:paraId="0BB30C6F" w14:textId="77777777" w:rsidR="00BF1CD2" w:rsidRDefault="00F0408F">
            <w:pPr>
              <w:pBdr>
                <w:top w:val="nil"/>
                <w:left w:val="nil"/>
                <w:bottom w:val="nil"/>
                <w:right w:val="nil"/>
                <w:between w:val="nil"/>
              </w:pBdr>
              <w:spacing w:before="840"/>
              <w:jc w:val="center"/>
              <w:rPr>
                <w:b/>
                <w:color w:val="000000"/>
                <w:sz w:val="28"/>
                <w:szCs w:val="28"/>
              </w:rPr>
            </w:pPr>
            <w:r>
              <w:rPr>
                <w:b/>
                <w:color w:val="000000"/>
                <w:sz w:val="28"/>
                <w:szCs w:val="28"/>
              </w:rPr>
              <w:t>United States of America</w:t>
            </w:r>
          </w:p>
        </w:tc>
      </w:tr>
      <w:tr w:rsidR="00BF1CD2" w14:paraId="4B5ED5FB" w14:textId="77777777">
        <w:trPr>
          <w:cantSplit/>
        </w:trPr>
        <w:tc>
          <w:tcPr>
            <w:tcW w:w="9997" w:type="dxa"/>
            <w:gridSpan w:val="2"/>
          </w:tcPr>
          <w:p w14:paraId="2104AC9D" w14:textId="77777777" w:rsidR="00BF1CD2" w:rsidRDefault="00F0408F">
            <w:pPr>
              <w:spacing w:before="240"/>
              <w:jc w:val="center"/>
              <w:rPr>
                <w:smallCaps/>
                <w:color w:val="000000"/>
                <w:sz w:val="28"/>
                <w:szCs w:val="28"/>
              </w:rPr>
            </w:pPr>
            <w:r>
              <w:rPr>
                <w:smallCaps/>
                <w:color w:val="000000"/>
                <w:sz w:val="28"/>
                <w:szCs w:val="28"/>
              </w:rPr>
              <w:t>PROPOSED LIAISON STATEMENT AND WORKING PARTY 7C WORK PLAN REGARDING WRC-27 AGENDA ITEM 1.17</w:t>
            </w:r>
          </w:p>
        </w:tc>
      </w:tr>
    </w:tbl>
    <w:p w14:paraId="1043DAF3" w14:textId="77777777" w:rsidR="00BF1CD2" w:rsidRDefault="00BF1CD2"/>
    <w:p w14:paraId="16334AD0" w14:textId="77777777" w:rsidR="00BF1CD2" w:rsidRDefault="00F0408F">
      <w:r>
        <w:t xml:space="preserve">Based on ITU-R Circular CA270/1, Working Party 7C is responsible for conducting studies and preparation of draft CPM text under WRC-27 agenda item 1.17.  Under this agenda item, studies on spectrum needs and protection criteria, sharing and compatibility studies, and studies on possible regulatory provisions to notify a receive-only space weather sensor station will need to be performed in the frequency bands 27.5-28.0 MHz, 29.7-30.2 MHz, 32.2-32.6 MHz, 37.5-38.325 MHz, 73.0-74.6 MHz, and 608-614 MHz, in accordance with Resolution </w:t>
      </w:r>
      <w:r>
        <w:rPr>
          <w:b/>
        </w:rPr>
        <w:t>682 (WRC-23)</w:t>
      </w:r>
      <w:r>
        <w:t>.  In the attachment, the U.S. proposes a liaison statement be sent to contributing working groups with a request to provide the information necessary for conducting studies on WRC-23 agenda item 1.17. Furthermore, a draft work plan guiding Working Party 7C’s work under agenda item 1.17 is attached for consideration.</w:t>
      </w:r>
    </w:p>
    <w:p w14:paraId="48C9B952" w14:textId="77777777" w:rsidR="00BF1CD2" w:rsidRDefault="00BF1CD2"/>
    <w:p w14:paraId="7DD75B9F" w14:textId="1DB6D53F" w:rsidR="00BF1CD2" w:rsidRDefault="00F0408F">
      <w:r>
        <w:t>Attachment</w:t>
      </w:r>
      <w:r w:rsidR="003D16D6">
        <w:t>s</w:t>
      </w:r>
      <w:r>
        <w:t>.</w:t>
      </w:r>
    </w:p>
    <w:p w14:paraId="49E2E4FD" w14:textId="77777777" w:rsidR="00BF1CD2" w:rsidRDefault="00F0408F">
      <w:pPr>
        <w:spacing w:before="0"/>
      </w:pPr>
      <w:r>
        <w:br w:type="page"/>
      </w:r>
    </w:p>
    <w:p w14:paraId="20778C10" w14:textId="69B46C0D" w:rsidR="00BF1CD2" w:rsidRDefault="00F0408F">
      <w:pPr>
        <w:jc w:val="center"/>
        <w:rPr>
          <w:b/>
        </w:rPr>
      </w:pPr>
      <w:r>
        <w:rPr>
          <w:b/>
        </w:rPr>
        <w:lastRenderedPageBreak/>
        <w:t xml:space="preserve">ATTACHMENT </w:t>
      </w:r>
      <w:r w:rsidR="003D16D6">
        <w:rPr>
          <w:b/>
        </w:rPr>
        <w:t>1</w:t>
      </w:r>
    </w:p>
    <w:p w14:paraId="25450699" w14:textId="77777777" w:rsidR="00BF1CD2" w:rsidRDefault="00BF1CD2">
      <w:pPr>
        <w:jc w:val="center"/>
        <w:rPr>
          <w:b/>
        </w:rPr>
      </w:pPr>
    </w:p>
    <w:tbl>
      <w:tblPr>
        <w:tblStyle w:val="a1"/>
        <w:tblpPr w:leftFromText="180" w:rightFromText="180" w:vertAnchor="page" w:horzAnchor="margin" w:tblpY="2028"/>
        <w:tblW w:w="9885" w:type="dxa"/>
        <w:tblLayout w:type="fixed"/>
        <w:tblLook w:val="0400" w:firstRow="0" w:lastRow="0" w:firstColumn="0" w:lastColumn="0" w:noHBand="0" w:noVBand="1"/>
      </w:tblPr>
      <w:tblGrid>
        <w:gridCol w:w="6484"/>
        <w:gridCol w:w="3401"/>
      </w:tblGrid>
      <w:tr w:rsidR="00BF1CD2" w14:paraId="259627B2" w14:textId="77777777">
        <w:trPr>
          <w:cantSplit/>
        </w:trPr>
        <w:tc>
          <w:tcPr>
            <w:tcW w:w="6484" w:type="dxa"/>
          </w:tcPr>
          <w:p w14:paraId="041EBAB8" w14:textId="77777777" w:rsidR="00BF1CD2" w:rsidRDefault="00BF1CD2">
            <w:pPr>
              <w:widowControl w:val="0"/>
              <w:pBdr>
                <w:top w:val="nil"/>
                <w:left w:val="nil"/>
                <w:bottom w:val="nil"/>
                <w:right w:val="nil"/>
                <w:between w:val="nil"/>
              </w:pBdr>
              <w:spacing w:before="0" w:line="276" w:lineRule="auto"/>
              <w:rPr>
                <w:rFonts w:ascii="Verdana" w:eastAsia="Verdana" w:hAnsi="Verdana" w:cs="Verdana"/>
                <w:sz w:val="20"/>
                <w:szCs w:val="20"/>
              </w:rPr>
            </w:pPr>
          </w:p>
        </w:tc>
        <w:tc>
          <w:tcPr>
            <w:tcW w:w="3401" w:type="dxa"/>
          </w:tcPr>
          <w:p w14:paraId="29EDDF24" w14:textId="77777777" w:rsidR="00BF1CD2" w:rsidRDefault="00BF1CD2">
            <w:pPr>
              <w:shd w:val="clear" w:color="auto" w:fill="FFFFFF"/>
              <w:spacing w:before="0"/>
              <w:rPr>
                <w:rFonts w:ascii="Verdana" w:eastAsia="Verdana" w:hAnsi="Verdana" w:cs="Verdana"/>
                <w:sz w:val="20"/>
                <w:szCs w:val="20"/>
              </w:rPr>
            </w:pPr>
          </w:p>
        </w:tc>
      </w:tr>
      <w:tr w:rsidR="00BF1CD2" w14:paraId="488907A7" w14:textId="77777777">
        <w:trPr>
          <w:cantSplit/>
        </w:trPr>
        <w:tc>
          <w:tcPr>
            <w:tcW w:w="9885" w:type="dxa"/>
            <w:gridSpan w:val="2"/>
          </w:tcPr>
          <w:p w14:paraId="0C7D934F" w14:textId="77777777" w:rsidR="00BF1CD2" w:rsidRDefault="00F0408F">
            <w:pPr>
              <w:pBdr>
                <w:top w:val="nil"/>
                <w:left w:val="nil"/>
                <w:bottom w:val="nil"/>
                <w:right w:val="nil"/>
                <w:between w:val="nil"/>
              </w:pBdr>
              <w:spacing w:before="840"/>
              <w:jc w:val="center"/>
              <w:rPr>
                <w:b/>
                <w:color w:val="000000"/>
                <w:sz w:val="28"/>
                <w:szCs w:val="28"/>
              </w:rPr>
            </w:pPr>
            <w:r>
              <w:rPr>
                <w:b/>
                <w:color w:val="000000"/>
                <w:sz w:val="28"/>
                <w:szCs w:val="28"/>
              </w:rPr>
              <w:t>Working Party 7C</w:t>
            </w:r>
          </w:p>
        </w:tc>
      </w:tr>
      <w:tr w:rsidR="00BF1CD2" w14:paraId="6F7F3967" w14:textId="77777777">
        <w:trPr>
          <w:cantSplit/>
        </w:trPr>
        <w:tc>
          <w:tcPr>
            <w:tcW w:w="9885" w:type="dxa"/>
            <w:gridSpan w:val="2"/>
          </w:tcPr>
          <w:p w14:paraId="4BF77639" w14:textId="77777777" w:rsidR="00BF1CD2" w:rsidRDefault="00F0408F">
            <w:pPr>
              <w:spacing w:before="240"/>
              <w:jc w:val="center"/>
              <w:rPr>
                <w:smallCaps/>
                <w:color w:val="000000"/>
                <w:sz w:val="28"/>
                <w:szCs w:val="28"/>
              </w:rPr>
            </w:pPr>
            <w:r>
              <w:rPr>
                <w:smallCaps/>
                <w:color w:val="000000"/>
                <w:sz w:val="28"/>
                <w:szCs w:val="28"/>
              </w:rPr>
              <w:t>DRAFT LIAISON STATEMENT TO ITU-R WORKING PARTIES 3L, 3M, 4A, 4C, 5A, 5B, 5D, 6A, 7B, 7D</w:t>
            </w:r>
          </w:p>
        </w:tc>
      </w:tr>
      <w:tr w:rsidR="00BF1CD2" w14:paraId="29C6B223" w14:textId="77777777">
        <w:trPr>
          <w:cantSplit/>
        </w:trPr>
        <w:tc>
          <w:tcPr>
            <w:tcW w:w="9885" w:type="dxa"/>
            <w:gridSpan w:val="2"/>
          </w:tcPr>
          <w:p w14:paraId="7ECA164E" w14:textId="77777777" w:rsidR="00BF1CD2" w:rsidRDefault="00F0408F">
            <w:pPr>
              <w:pBdr>
                <w:top w:val="nil"/>
                <w:left w:val="nil"/>
                <w:bottom w:val="nil"/>
                <w:right w:val="nil"/>
                <w:between w:val="nil"/>
              </w:pBdr>
              <w:spacing w:before="240"/>
              <w:jc w:val="center"/>
              <w:rPr>
                <w:b/>
                <w:color w:val="000000"/>
                <w:sz w:val="28"/>
                <w:szCs w:val="28"/>
              </w:rPr>
            </w:pPr>
            <w:r>
              <w:rPr>
                <w:b/>
                <w:color w:val="000000"/>
                <w:sz w:val="28"/>
                <w:szCs w:val="28"/>
              </w:rPr>
              <w:t>Relevant technical information to support studies under WRC-27 agenda item 1.17</w:t>
            </w:r>
          </w:p>
        </w:tc>
      </w:tr>
    </w:tbl>
    <w:p w14:paraId="46ACAFAC" w14:textId="77777777" w:rsidR="00BF1CD2" w:rsidRDefault="00F0408F">
      <w:pPr>
        <w:pBdr>
          <w:top w:val="nil"/>
          <w:left w:val="nil"/>
          <w:bottom w:val="nil"/>
          <w:right w:val="nil"/>
          <w:between w:val="nil"/>
        </w:pBdr>
        <w:spacing w:before="360"/>
        <w:rPr>
          <w:color w:val="000000"/>
        </w:rPr>
      </w:pPr>
      <w:r>
        <w:rPr>
          <w:color w:val="000000"/>
        </w:rPr>
        <w:t xml:space="preserve">Based on ITU-R Circular CA270/1, Working Party (WP) 7C is responsible for carrying out studies under WRC-27 agenda item 1.17 concerning the frequency bands 27.5-28.0 MHz, 29.7-30.2 MHz, 32.2-32.6 MHz, 37.5-38.325 MHz, 73.0-74.6 MHz, and 608-614 GHz, in accordance with Resolution </w:t>
      </w:r>
      <w:r>
        <w:rPr>
          <w:b/>
          <w:color w:val="000000"/>
        </w:rPr>
        <w:t>682 (WRC-23)</w:t>
      </w:r>
      <w:r>
        <w:rPr>
          <w:color w:val="000000"/>
        </w:rPr>
        <w:t xml:space="preserve">. </w:t>
      </w:r>
    </w:p>
    <w:p w14:paraId="69DC33D8" w14:textId="77777777" w:rsidR="00BF1CD2" w:rsidRDefault="00F0408F">
      <w:r>
        <w:t xml:space="preserve">In order to perform the requisite sharing and compatibility studies pertaining to potential new primary allocations to </w:t>
      </w:r>
      <w:proofErr w:type="spellStart"/>
      <w:r>
        <w:t>MetAids</w:t>
      </w:r>
      <w:proofErr w:type="spellEnd"/>
      <w:r>
        <w:t xml:space="preserve"> (space weather) for receive-only sensors, Working Party 7C requests the contributing groups to provide information on the technical and operational characteristics, as well as protection criteria, for the primary services operating in the frequency bands listed above (and adjacent).  In addition, Working Party 7C would request the relevant propagation models from Working Parties 3L and 3M necessary to perform these studies.  In accordance with Resolution 682 (WRC-23), the studies will assume any possible new </w:t>
      </w:r>
      <w:proofErr w:type="spellStart"/>
      <w:r>
        <w:t>MetAids</w:t>
      </w:r>
      <w:proofErr w:type="spellEnd"/>
      <w:r>
        <w:t xml:space="preserve"> (space weather) allocations would not claim protection from, nor constrain the future development of, incumbent services in the frequency bands (and adjacent) to those listed above.</w:t>
      </w:r>
    </w:p>
    <w:p w14:paraId="3FBDE7EB" w14:textId="77777777" w:rsidR="00BF1CD2" w:rsidRDefault="00F0408F">
      <w:r>
        <w:t>Working Party 7C looks forward to the close coordination with the contributing Working Parties and will keep these groups apprised as the work develops under agenda item 1.17.</w:t>
      </w:r>
    </w:p>
    <w:p w14:paraId="73770546" w14:textId="77777777" w:rsidR="00BF1CD2" w:rsidRDefault="00BF1CD2">
      <w:pPr>
        <w:spacing w:before="0"/>
        <w:rPr>
          <w:rFonts w:ascii="&amp;quot" w:eastAsia="&amp;quot" w:hAnsi="&amp;quot" w:cs="&amp;quot"/>
        </w:rPr>
      </w:pPr>
    </w:p>
    <w:tbl>
      <w:tblPr>
        <w:tblStyle w:val="a2"/>
        <w:tblW w:w="9639" w:type="dxa"/>
        <w:tblBorders>
          <w:top w:val="nil"/>
          <w:left w:val="nil"/>
          <w:bottom w:val="nil"/>
          <w:right w:val="nil"/>
          <w:insideH w:val="nil"/>
          <w:insideV w:val="nil"/>
        </w:tblBorders>
        <w:tblLayout w:type="fixed"/>
        <w:tblLook w:val="0400" w:firstRow="0" w:lastRow="0" w:firstColumn="0" w:lastColumn="0" w:noHBand="0" w:noVBand="1"/>
      </w:tblPr>
      <w:tblGrid>
        <w:gridCol w:w="3314"/>
        <w:gridCol w:w="6325"/>
      </w:tblGrid>
      <w:tr w:rsidR="00BF1CD2" w14:paraId="04212110" w14:textId="77777777">
        <w:tc>
          <w:tcPr>
            <w:tcW w:w="3314" w:type="dxa"/>
          </w:tcPr>
          <w:p w14:paraId="381245A4" w14:textId="77777777" w:rsidR="00BF1CD2" w:rsidRDefault="00F0408F">
            <w:r>
              <w:rPr>
                <w:b/>
              </w:rPr>
              <w:t>Status:</w:t>
            </w:r>
            <w:r>
              <w:tab/>
              <w:t>For action</w:t>
            </w:r>
          </w:p>
        </w:tc>
        <w:tc>
          <w:tcPr>
            <w:tcW w:w="6325" w:type="dxa"/>
          </w:tcPr>
          <w:p w14:paraId="30067E1E" w14:textId="77777777" w:rsidR="00BF1CD2" w:rsidRDefault="00BF1CD2">
            <w:pPr>
              <w:spacing w:before="240"/>
            </w:pPr>
          </w:p>
        </w:tc>
      </w:tr>
      <w:tr w:rsidR="00BF1CD2" w14:paraId="62DB3393" w14:textId="77777777">
        <w:tc>
          <w:tcPr>
            <w:tcW w:w="3314" w:type="dxa"/>
          </w:tcPr>
          <w:p w14:paraId="05FE2654" w14:textId="77777777" w:rsidR="00BF1CD2" w:rsidRDefault="00F0408F">
            <w:r>
              <w:rPr>
                <w:b/>
              </w:rPr>
              <w:t>Deadline:</w:t>
            </w:r>
            <w:r>
              <w:tab/>
              <w:t>31 December 2024</w:t>
            </w:r>
          </w:p>
        </w:tc>
        <w:tc>
          <w:tcPr>
            <w:tcW w:w="6325" w:type="dxa"/>
          </w:tcPr>
          <w:p w14:paraId="02110AE2" w14:textId="77777777" w:rsidR="00BF1CD2" w:rsidRDefault="00BF1CD2">
            <w:pPr>
              <w:spacing w:before="240"/>
            </w:pPr>
          </w:p>
        </w:tc>
      </w:tr>
      <w:tr w:rsidR="00BF1CD2" w14:paraId="7B2F55C9" w14:textId="77777777">
        <w:tc>
          <w:tcPr>
            <w:tcW w:w="3314" w:type="dxa"/>
          </w:tcPr>
          <w:p w14:paraId="0E568671" w14:textId="77777777" w:rsidR="00BF1CD2" w:rsidRDefault="00F0408F">
            <w:pPr>
              <w:spacing w:before="240"/>
              <w:rPr>
                <w:b/>
              </w:rPr>
            </w:pPr>
            <w:r>
              <w:rPr>
                <w:b/>
              </w:rPr>
              <w:t>Contact person(s):</w:t>
            </w:r>
          </w:p>
        </w:tc>
        <w:tc>
          <w:tcPr>
            <w:tcW w:w="6325" w:type="dxa"/>
          </w:tcPr>
          <w:p w14:paraId="28706715" w14:textId="77777777" w:rsidR="00BF1CD2" w:rsidRDefault="00BF1CD2">
            <w:pPr>
              <w:rPr>
                <w:rFonts w:ascii="&amp;quot" w:eastAsia="&amp;quot" w:hAnsi="&amp;quot" w:cs="&amp;quot"/>
              </w:rPr>
            </w:pPr>
          </w:p>
        </w:tc>
      </w:tr>
    </w:tbl>
    <w:p w14:paraId="61FAF2F5" w14:textId="77777777" w:rsidR="00BF1CD2" w:rsidRDefault="00BF1CD2" w:rsidP="00F0408F"/>
    <w:p w14:paraId="6B6E089B" w14:textId="44A81DB7" w:rsidR="003D16D6" w:rsidRDefault="003D16D6">
      <w:r>
        <w:br w:type="page"/>
      </w:r>
    </w:p>
    <w:p w14:paraId="0088DDEF" w14:textId="77777777" w:rsidR="00BF1CD2" w:rsidRDefault="00BF1CD2">
      <w:pPr>
        <w:jc w:val="center"/>
      </w:pPr>
    </w:p>
    <w:p w14:paraId="1BEF57B9" w14:textId="77777777" w:rsidR="00BF1CD2" w:rsidRDefault="00F0408F">
      <w:pPr>
        <w:jc w:val="center"/>
        <w:rPr>
          <w:b/>
        </w:rPr>
      </w:pPr>
      <w:r>
        <w:rPr>
          <w:b/>
        </w:rPr>
        <w:t>ATTACHMENT 2</w:t>
      </w:r>
    </w:p>
    <w:p w14:paraId="480524C1" w14:textId="77777777" w:rsidR="00BF1CD2" w:rsidRDefault="00F0408F">
      <w:pPr>
        <w:jc w:val="center"/>
        <w:rPr>
          <w:b/>
        </w:rPr>
      </w:pPr>
      <w:bookmarkStart w:id="0" w:name="_gjdgxs" w:colFirst="0" w:colLast="0"/>
      <w:bookmarkEnd w:id="0"/>
      <w:r>
        <w:rPr>
          <w:b/>
        </w:rPr>
        <w:t>Detailed work plan for WRC-27 agenda item 1.17</w:t>
      </w:r>
    </w:p>
    <w:p w14:paraId="085FE412" w14:textId="77777777" w:rsidR="00BF1CD2" w:rsidRDefault="00BF1CD2"/>
    <w:tbl>
      <w:tblPr>
        <w:tblStyle w:val="a3"/>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2"/>
        <w:gridCol w:w="7413"/>
      </w:tblGrid>
      <w:tr w:rsidR="00BF1CD2" w14:paraId="33AD68BE" w14:textId="77777777">
        <w:trPr>
          <w:jc w:val="center"/>
        </w:trPr>
        <w:tc>
          <w:tcPr>
            <w:tcW w:w="2112" w:type="dxa"/>
            <w:tcBorders>
              <w:top w:val="single" w:sz="4" w:space="0" w:color="000000"/>
              <w:left w:val="single" w:sz="4" w:space="0" w:color="000000"/>
              <w:bottom w:val="single" w:sz="4" w:space="0" w:color="000000"/>
              <w:right w:val="single" w:sz="4" w:space="0" w:color="000000"/>
            </w:tcBorders>
          </w:tcPr>
          <w:p w14:paraId="61BD45DA"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color w:val="000000"/>
                <w:sz w:val="20"/>
                <w:szCs w:val="20"/>
              </w:rPr>
            </w:pPr>
            <w:r>
              <w:rPr>
                <w:b/>
                <w:color w:val="000000"/>
                <w:sz w:val="20"/>
                <w:szCs w:val="20"/>
              </w:rPr>
              <w:t>Title</w:t>
            </w:r>
          </w:p>
        </w:tc>
        <w:tc>
          <w:tcPr>
            <w:tcW w:w="7413" w:type="dxa"/>
            <w:tcBorders>
              <w:top w:val="single" w:sz="4" w:space="0" w:color="000000"/>
              <w:left w:val="single" w:sz="4" w:space="0" w:color="000000"/>
              <w:bottom w:val="single" w:sz="4" w:space="0" w:color="000000"/>
              <w:right w:val="single" w:sz="4" w:space="0" w:color="000000"/>
            </w:tcBorders>
          </w:tcPr>
          <w:p w14:paraId="352DA8B1"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szCs w:val="20"/>
              </w:rPr>
            </w:pPr>
            <w:r>
              <w:rPr>
                <w:b/>
                <w:color w:val="000000"/>
                <w:sz w:val="20"/>
                <w:szCs w:val="20"/>
              </w:rPr>
              <w:t>WRC-27 agenda item 1.17:</w:t>
            </w:r>
            <w:r>
              <w:rPr>
                <w:color w:val="000000"/>
                <w:sz w:val="20"/>
                <w:szCs w:val="20"/>
              </w:rPr>
              <w:t xml:space="preserve"> to consider regulatory provisions for receive-only space weather sensors and their protection in the Radio Regulations, taking into account the results of ITU Radiocommunication Sector studies, in accordance with Resolution 682 (WRC-23)</w:t>
            </w:r>
          </w:p>
        </w:tc>
      </w:tr>
      <w:tr w:rsidR="00BF1CD2" w14:paraId="71FAE5EC" w14:textId="77777777">
        <w:trPr>
          <w:jc w:val="center"/>
        </w:trPr>
        <w:tc>
          <w:tcPr>
            <w:tcW w:w="2112" w:type="dxa"/>
            <w:tcBorders>
              <w:top w:val="single" w:sz="4" w:space="0" w:color="000000"/>
              <w:left w:val="single" w:sz="4" w:space="0" w:color="000000"/>
              <w:bottom w:val="single" w:sz="4" w:space="0" w:color="000000"/>
              <w:right w:val="single" w:sz="4" w:space="0" w:color="000000"/>
            </w:tcBorders>
          </w:tcPr>
          <w:p w14:paraId="1E97FDB8"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color w:val="000000"/>
                <w:sz w:val="20"/>
                <w:szCs w:val="20"/>
              </w:rPr>
            </w:pPr>
            <w:r>
              <w:rPr>
                <w:b/>
                <w:color w:val="000000"/>
                <w:sz w:val="20"/>
                <w:szCs w:val="20"/>
              </w:rPr>
              <w:t>Identifiers</w:t>
            </w:r>
          </w:p>
        </w:tc>
        <w:tc>
          <w:tcPr>
            <w:tcW w:w="7413" w:type="dxa"/>
            <w:tcBorders>
              <w:top w:val="single" w:sz="4" w:space="0" w:color="000000"/>
              <w:left w:val="single" w:sz="4" w:space="0" w:color="000000"/>
              <w:bottom w:val="single" w:sz="4" w:space="0" w:color="000000"/>
              <w:right w:val="single" w:sz="4" w:space="0" w:color="000000"/>
            </w:tcBorders>
          </w:tcPr>
          <w:p w14:paraId="47ED3444"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szCs w:val="20"/>
              </w:rPr>
            </w:pPr>
            <w:r>
              <w:rPr>
                <w:color w:val="000000"/>
                <w:sz w:val="20"/>
                <w:szCs w:val="20"/>
              </w:rPr>
              <w:t>Draft CPM Text</w:t>
            </w:r>
          </w:p>
        </w:tc>
      </w:tr>
      <w:tr w:rsidR="00BF1CD2" w14:paraId="3710A5A3" w14:textId="77777777">
        <w:trPr>
          <w:jc w:val="center"/>
        </w:trPr>
        <w:tc>
          <w:tcPr>
            <w:tcW w:w="2112" w:type="dxa"/>
            <w:tcBorders>
              <w:top w:val="single" w:sz="4" w:space="0" w:color="000000"/>
              <w:left w:val="single" w:sz="4" w:space="0" w:color="000000"/>
              <w:bottom w:val="single" w:sz="4" w:space="0" w:color="000000"/>
              <w:right w:val="single" w:sz="4" w:space="0" w:color="000000"/>
            </w:tcBorders>
          </w:tcPr>
          <w:p w14:paraId="41538B0A"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color w:val="000000"/>
                <w:sz w:val="20"/>
                <w:szCs w:val="20"/>
              </w:rPr>
            </w:pPr>
            <w:r>
              <w:rPr>
                <w:b/>
                <w:color w:val="000000"/>
                <w:sz w:val="20"/>
                <w:szCs w:val="20"/>
              </w:rPr>
              <w:t>Document type</w:t>
            </w:r>
          </w:p>
        </w:tc>
        <w:tc>
          <w:tcPr>
            <w:tcW w:w="7413" w:type="dxa"/>
            <w:tcBorders>
              <w:top w:val="single" w:sz="4" w:space="0" w:color="000000"/>
              <w:left w:val="single" w:sz="4" w:space="0" w:color="000000"/>
              <w:bottom w:val="single" w:sz="4" w:space="0" w:color="000000"/>
              <w:right w:val="single" w:sz="4" w:space="0" w:color="000000"/>
            </w:tcBorders>
          </w:tcPr>
          <w:p w14:paraId="3D09E5A9"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szCs w:val="20"/>
              </w:rPr>
            </w:pPr>
            <w:r>
              <w:rPr>
                <w:color w:val="000000"/>
                <w:sz w:val="20"/>
                <w:szCs w:val="20"/>
              </w:rPr>
              <w:t>Draft CPM text</w:t>
            </w:r>
          </w:p>
          <w:p w14:paraId="3FBC54DE"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szCs w:val="20"/>
              </w:rPr>
            </w:pPr>
            <w:r>
              <w:rPr>
                <w:color w:val="000000"/>
                <w:sz w:val="20"/>
                <w:szCs w:val="20"/>
              </w:rPr>
              <w:t>Report(s), Recommendation(s) and any other supporting documents, if necessary</w:t>
            </w:r>
          </w:p>
        </w:tc>
      </w:tr>
      <w:tr w:rsidR="00BF1CD2" w14:paraId="3BFE388F" w14:textId="77777777">
        <w:trPr>
          <w:jc w:val="center"/>
        </w:trPr>
        <w:tc>
          <w:tcPr>
            <w:tcW w:w="2112" w:type="dxa"/>
            <w:tcBorders>
              <w:top w:val="single" w:sz="4" w:space="0" w:color="000000"/>
              <w:left w:val="single" w:sz="4" w:space="0" w:color="000000"/>
              <w:bottom w:val="single" w:sz="4" w:space="0" w:color="000000"/>
              <w:right w:val="single" w:sz="4" w:space="0" w:color="000000"/>
            </w:tcBorders>
          </w:tcPr>
          <w:p w14:paraId="14AF21A7"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color w:val="000000"/>
                <w:sz w:val="20"/>
                <w:szCs w:val="20"/>
              </w:rPr>
            </w:pPr>
            <w:r>
              <w:rPr>
                <w:b/>
                <w:color w:val="000000"/>
                <w:sz w:val="20"/>
                <w:szCs w:val="20"/>
              </w:rPr>
              <w:t>WP 7C Lead Group</w:t>
            </w:r>
          </w:p>
        </w:tc>
        <w:tc>
          <w:tcPr>
            <w:tcW w:w="7413" w:type="dxa"/>
            <w:tcBorders>
              <w:top w:val="single" w:sz="4" w:space="0" w:color="000000"/>
              <w:left w:val="single" w:sz="4" w:space="0" w:color="000000"/>
              <w:bottom w:val="single" w:sz="4" w:space="0" w:color="000000"/>
              <w:right w:val="single" w:sz="4" w:space="0" w:color="000000"/>
            </w:tcBorders>
          </w:tcPr>
          <w:p w14:paraId="1DAAC96E"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szCs w:val="20"/>
              </w:rPr>
            </w:pPr>
            <w:proofErr w:type="spellStart"/>
            <w:r>
              <w:rPr>
                <w:sz w:val="20"/>
                <w:szCs w:val="20"/>
              </w:rPr>
              <w:t>MetAids</w:t>
            </w:r>
            <w:proofErr w:type="spellEnd"/>
            <w:r>
              <w:rPr>
                <w:sz w:val="20"/>
                <w:szCs w:val="20"/>
              </w:rPr>
              <w:t>, Space Weather and Ground Based Sensors</w:t>
            </w:r>
          </w:p>
        </w:tc>
      </w:tr>
      <w:tr w:rsidR="00BF1CD2" w14:paraId="48D0FCF1" w14:textId="77777777">
        <w:trPr>
          <w:jc w:val="center"/>
        </w:trPr>
        <w:tc>
          <w:tcPr>
            <w:tcW w:w="2112" w:type="dxa"/>
            <w:tcBorders>
              <w:top w:val="single" w:sz="4" w:space="0" w:color="000000"/>
              <w:left w:val="single" w:sz="4" w:space="0" w:color="000000"/>
              <w:bottom w:val="single" w:sz="4" w:space="0" w:color="000000"/>
              <w:right w:val="single" w:sz="4" w:space="0" w:color="000000"/>
            </w:tcBorders>
          </w:tcPr>
          <w:p w14:paraId="22CC9740"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color w:val="000000"/>
                <w:sz w:val="20"/>
                <w:szCs w:val="20"/>
              </w:rPr>
            </w:pPr>
            <w:r>
              <w:rPr>
                <w:b/>
                <w:color w:val="000000"/>
                <w:sz w:val="20"/>
                <w:szCs w:val="20"/>
              </w:rPr>
              <w:t>SWG Chair</w:t>
            </w:r>
          </w:p>
        </w:tc>
        <w:tc>
          <w:tcPr>
            <w:tcW w:w="7413" w:type="dxa"/>
            <w:tcBorders>
              <w:top w:val="single" w:sz="4" w:space="0" w:color="000000"/>
              <w:left w:val="single" w:sz="4" w:space="0" w:color="000000"/>
              <w:bottom w:val="single" w:sz="4" w:space="0" w:color="000000"/>
              <w:right w:val="single" w:sz="4" w:space="0" w:color="000000"/>
            </w:tcBorders>
          </w:tcPr>
          <w:p w14:paraId="1DD328CD"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szCs w:val="20"/>
              </w:rPr>
            </w:pPr>
            <w:r>
              <w:rPr>
                <w:color w:val="000000"/>
                <w:sz w:val="20"/>
                <w:szCs w:val="20"/>
              </w:rPr>
              <w:t>TBD</w:t>
            </w:r>
          </w:p>
        </w:tc>
      </w:tr>
      <w:tr w:rsidR="00BF1CD2" w14:paraId="01E66FAF" w14:textId="77777777">
        <w:trPr>
          <w:jc w:val="center"/>
        </w:trPr>
        <w:tc>
          <w:tcPr>
            <w:tcW w:w="2112" w:type="dxa"/>
            <w:tcBorders>
              <w:top w:val="single" w:sz="4" w:space="0" w:color="000000"/>
              <w:left w:val="single" w:sz="4" w:space="0" w:color="000000"/>
              <w:bottom w:val="single" w:sz="4" w:space="0" w:color="000000"/>
              <w:right w:val="single" w:sz="4" w:space="0" w:color="000000"/>
            </w:tcBorders>
          </w:tcPr>
          <w:p w14:paraId="1484736F"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color w:val="000000"/>
                <w:sz w:val="20"/>
                <w:szCs w:val="20"/>
              </w:rPr>
            </w:pPr>
            <w:r>
              <w:rPr>
                <w:b/>
                <w:color w:val="000000"/>
                <w:sz w:val="20"/>
                <w:szCs w:val="20"/>
              </w:rPr>
              <w:t>DG Chair</w:t>
            </w:r>
          </w:p>
        </w:tc>
        <w:tc>
          <w:tcPr>
            <w:tcW w:w="7413" w:type="dxa"/>
            <w:tcBorders>
              <w:top w:val="single" w:sz="4" w:space="0" w:color="000000"/>
              <w:left w:val="single" w:sz="4" w:space="0" w:color="000000"/>
              <w:bottom w:val="single" w:sz="4" w:space="0" w:color="000000"/>
              <w:right w:val="single" w:sz="4" w:space="0" w:color="000000"/>
            </w:tcBorders>
          </w:tcPr>
          <w:p w14:paraId="384D208C"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szCs w:val="20"/>
              </w:rPr>
            </w:pPr>
            <w:r>
              <w:rPr>
                <w:color w:val="000000"/>
                <w:sz w:val="20"/>
                <w:szCs w:val="20"/>
              </w:rPr>
              <w:t>TBD</w:t>
            </w:r>
          </w:p>
        </w:tc>
      </w:tr>
      <w:tr w:rsidR="00BF1CD2" w14:paraId="65A77DC9" w14:textId="77777777">
        <w:trPr>
          <w:jc w:val="center"/>
        </w:trPr>
        <w:tc>
          <w:tcPr>
            <w:tcW w:w="2112" w:type="dxa"/>
            <w:tcBorders>
              <w:top w:val="single" w:sz="4" w:space="0" w:color="000000"/>
              <w:left w:val="single" w:sz="4" w:space="0" w:color="000000"/>
              <w:bottom w:val="single" w:sz="4" w:space="0" w:color="000000"/>
              <w:right w:val="single" w:sz="4" w:space="0" w:color="000000"/>
            </w:tcBorders>
          </w:tcPr>
          <w:p w14:paraId="0057315E"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color w:val="000000"/>
                <w:sz w:val="20"/>
                <w:szCs w:val="20"/>
              </w:rPr>
            </w:pPr>
            <w:r>
              <w:rPr>
                <w:b/>
                <w:color w:val="000000"/>
                <w:sz w:val="20"/>
                <w:szCs w:val="20"/>
              </w:rPr>
              <w:t>Focus for scope and work</w:t>
            </w:r>
          </w:p>
        </w:tc>
        <w:tc>
          <w:tcPr>
            <w:tcW w:w="7413" w:type="dxa"/>
            <w:tcBorders>
              <w:top w:val="single" w:sz="4" w:space="0" w:color="000000"/>
              <w:left w:val="single" w:sz="4" w:space="0" w:color="000000"/>
              <w:bottom w:val="single" w:sz="4" w:space="0" w:color="000000"/>
              <w:right w:val="single" w:sz="4" w:space="0" w:color="000000"/>
            </w:tcBorders>
          </w:tcPr>
          <w:p w14:paraId="2C0D9DBF"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szCs w:val="20"/>
              </w:rPr>
            </w:pPr>
            <w:r>
              <w:rPr>
                <w:color w:val="000000"/>
                <w:sz w:val="20"/>
                <w:szCs w:val="20"/>
              </w:rPr>
              <w:t>To develop the draft CPM text for WRC-27 agenda item 1.17, as well as associated studies, in accordance with Resolution 682</w:t>
            </w:r>
            <w:r>
              <w:rPr>
                <w:b/>
                <w:color w:val="000000"/>
                <w:sz w:val="20"/>
                <w:szCs w:val="20"/>
              </w:rPr>
              <w:t xml:space="preserve"> (WRC-23)</w:t>
            </w:r>
            <w:r>
              <w:rPr>
                <w:color w:val="000000"/>
                <w:sz w:val="20"/>
                <w:szCs w:val="20"/>
              </w:rPr>
              <w:t>.</w:t>
            </w:r>
          </w:p>
          <w:p w14:paraId="21697483"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szCs w:val="20"/>
              </w:rPr>
            </w:pPr>
            <w:r>
              <w:rPr>
                <w:color w:val="000000"/>
                <w:sz w:val="20"/>
                <w:szCs w:val="20"/>
              </w:rPr>
              <w:t>To develop draft new ITU-R Recommendation(s)/Report(s), or any other supporting documents, if necessary.</w:t>
            </w:r>
          </w:p>
        </w:tc>
      </w:tr>
      <w:tr w:rsidR="00BF1CD2" w14:paraId="63F8FCD2" w14:textId="77777777">
        <w:trPr>
          <w:jc w:val="center"/>
        </w:trPr>
        <w:tc>
          <w:tcPr>
            <w:tcW w:w="2112" w:type="dxa"/>
            <w:tcBorders>
              <w:top w:val="single" w:sz="4" w:space="0" w:color="000000"/>
              <w:left w:val="single" w:sz="4" w:space="0" w:color="000000"/>
              <w:bottom w:val="single" w:sz="4" w:space="0" w:color="000000"/>
              <w:right w:val="single" w:sz="4" w:space="0" w:color="000000"/>
            </w:tcBorders>
          </w:tcPr>
          <w:p w14:paraId="65916AB3"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color w:val="000000"/>
                <w:sz w:val="20"/>
                <w:szCs w:val="20"/>
              </w:rPr>
            </w:pPr>
            <w:r>
              <w:rPr>
                <w:b/>
                <w:color w:val="000000"/>
                <w:sz w:val="20"/>
                <w:szCs w:val="20"/>
              </w:rPr>
              <w:t>Related documents</w:t>
            </w:r>
          </w:p>
        </w:tc>
        <w:tc>
          <w:tcPr>
            <w:tcW w:w="7413" w:type="dxa"/>
            <w:tcBorders>
              <w:top w:val="single" w:sz="4" w:space="0" w:color="000000"/>
              <w:left w:val="single" w:sz="4" w:space="0" w:color="000000"/>
              <w:bottom w:val="single" w:sz="4" w:space="0" w:color="000000"/>
              <w:right w:val="single" w:sz="4" w:space="0" w:color="000000"/>
            </w:tcBorders>
          </w:tcPr>
          <w:p w14:paraId="16B73756"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szCs w:val="20"/>
              </w:rPr>
            </w:pPr>
            <w:r>
              <w:rPr>
                <w:color w:val="000000"/>
                <w:sz w:val="20"/>
                <w:szCs w:val="20"/>
              </w:rPr>
              <w:t xml:space="preserve">Resolution </w:t>
            </w:r>
            <w:r>
              <w:rPr>
                <w:b/>
                <w:color w:val="000000"/>
                <w:sz w:val="20"/>
                <w:szCs w:val="20"/>
              </w:rPr>
              <w:t>682 (WRC-23)</w:t>
            </w:r>
          </w:p>
          <w:p w14:paraId="0DD29DB6"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szCs w:val="20"/>
              </w:rPr>
            </w:pPr>
            <w:r>
              <w:rPr>
                <w:color w:val="000000"/>
                <w:sz w:val="20"/>
                <w:szCs w:val="20"/>
              </w:rPr>
              <w:t>Other documents, as necessary.</w:t>
            </w:r>
          </w:p>
        </w:tc>
      </w:tr>
      <w:tr w:rsidR="00BF1CD2" w14:paraId="157E708D" w14:textId="77777777">
        <w:trPr>
          <w:jc w:val="center"/>
        </w:trPr>
        <w:tc>
          <w:tcPr>
            <w:tcW w:w="2112" w:type="dxa"/>
            <w:tcBorders>
              <w:top w:val="single" w:sz="4" w:space="0" w:color="000000"/>
              <w:left w:val="single" w:sz="4" w:space="0" w:color="000000"/>
              <w:bottom w:val="single" w:sz="4" w:space="0" w:color="000000"/>
              <w:right w:val="single" w:sz="4" w:space="0" w:color="000000"/>
            </w:tcBorders>
          </w:tcPr>
          <w:p w14:paraId="6207FCD9"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color w:val="000000"/>
                <w:sz w:val="20"/>
                <w:szCs w:val="20"/>
              </w:rPr>
            </w:pPr>
            <w:r>
              <w:rPr>
                <w:b/>
                <w:color w:val="000000"/>
                <w:sz w:val="20"/>
                <w:szCs w:val="20"/>
              </w:rPr>
              <w:t>Milestones</w:t>
            </w:r>
          </w:p>
        </w:tc>
        <w:tc>
          <w:tcPr>
            <w:tcW w:w="7413" w:type="dxa"/>
            <w:tcBorders>
              <w:top w:val="single" w:sz="4" w:space="0" w:color="000000"/>
              <w:left w:val="single" w:sz="4" w:space="0" w:color="000000"/>
              <w:bottom w:val="single" w:sz="4" w:space="0" w:color="000000"/>
              <w:right w:val="single" w:sz="4" w:space="0" w:color="000000"/>
            </w:tcBorders>
          </w:tcPr>
          <w:p w14:paraId="677BF4A2"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40"/>
              <w:rPr>
                <w:b/>
                <w:color w:val="000000"/>
                <w:sz w:val="20"/>
                <w:szCs w:val="20"/>
                <w:u w:val="single"/>
              </w:rPr>
            </w:pPr>
            <w:r>
              <w:rPr>
                <w:b/>
                <w:sz w:val="20"/>
                <w:szCs w:val="20"/>
                <w:u w:val="single"/>
              </w:rPr>
              <w:t xml:space="preserve">WP 7C </w:t>
            </w:r>
            <w:r>
              <w:rPr>
                <w:b/>
                <w:color w:val="000000"/>
                <w:sz w:val="20"/>
                <w:szCs w:val="20"/>
                <w:u w:val="single"/>
              </w:rPr>
              <w:t>Meeting [1] (</w:t>
            </w:r>
            <w:r>
              <w:rPr>
                <w:b/>
                <w:sz w:val="20"/>
                <w:szCs w:val="20"/>
                <w:u w:val="single"/>
              </w:rPr>
              <w:t>18</w:t>
            </w:r>
            <w:r>
              <w:rPr>
                <w:b/>
                <w:color w:val="000000"/>
                <w:sz w:val="20"/>
                <w:szCs w:val="20"/>
                <w:u w:val="single"/>
              </w:rPr>
              <w:t xml:space="preserve"> </w:t>
            </w:r>
            <w:r>
              <w:rPr>
                <w:b/>
                <w:sz w:val="20"/>
                <w:szCs w:val="20"/>
                <w:u w:val="single"/>
              </w:rPr>
              <w:t xml:space="preserve">March </w:t>
            </w:r>
            <w:r>
              <w:rPr>
                <w:b/>
                <w:color w:val="000000"/>
                <w:sz w:val="20"/>
                <w:szCs w:val="20"/>
                <w:u w:val="single"/>
              </w:rPr>
              <w:t xml:space="preserve">– </w:t>
            </w:r>
            <w:r>
              <w:rPr>
                <w:b/>
                <w:sz w:val="20"/>
                <w:szCs w:val="20"/>
                <w:u w:val="single"/>
              </w:rPr>
              <w:t>22</w:t>
            </w:r>
            <w:r>
              <w:rPr>
                <w:b/>
                <w:color w:val="000000"/>
                <w:sz w:val="20"/>
                <w:szCs w:val="20"/>
                <w:u w:val="single"/>
              </w:rPr>
              <w:t xml:space="preserve"> </w:t>
            </w:r>
            <w:r>
              <w:rPr>
                <w:b/>
                <w:sz w:val="20"/>
                <w:szCs w:val="20"/>
                <w:u w:val="single"/>
              </w:rPr>
              <w:t xml:space="preserve">March </w:t>
            </w:r>
            <w:r>
              <w:rPr>
                <w:b/>
                <w:color w:val="000000"/>
                <w:sz w:val="20"/>
                <w:szCs w:val="20"/>
                <w:u w:val="single"/>
              </w:rPr>
              <w:t>2024, Geneva, Switzerland)</w:t>
            </w:r>
          </w:p>
          <w:p w14:paraId="1964E8F5"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color w:val="000000"/>
                <w:sz w:val="20"/>
                <w:szCs w:val="20"/>
              </w:rPr>
            </w:pPr>
            <w:r>
              <w:rPr>
                <w:color w:val="000000"/>
                <w:sz w:val="20"/>
                <w:szCs w:val="20"/>
              </w:rPr>
              <w:t>1</w:t>
            </w:r>
            <w:r>
              <w:rPr>
                <w:color w:val="000000"/>
                <w:sz w:val="20"/>
                <w:szCs w:val="20"/>
              </w:rPr>
              <w:tab/>
              <w:t xml:space="preserve">Develop liaison statements to ITU-R contributing groups to request propagation models and characteristics of the existing primary services for the studies on spectrum needs, system characteristics and appropriate protection criteria for receive-only space weather sensors; sharing and compatibility studies pertaining to potential new allocations to </w:t>
            </w:r>
            <w:proofErr w:type="spellStart"/>
            <w:r>
              <w:rPr>
                <w:color w:val="000000"/>
                <w:sz w:val="20"/>
                <w:szCs w:val="20"/>
              </w:rPr>
              <w:t>MetAids</w:t>
            </w:r>
            <w:proofErr w:type="spellEnd"/>
            <w:r>
              <w:rPr>
                <w:color w:val="000000"/>
                <w:sz w:val="20"/>
                <w:szCs w:val="20"/>
              </w:rPr>
              <w:t>; and studies on possible regulatory provisions to notify a receive-only space weather sensor station;</w:t>
            </w:r>
          </w:p>
          <w:p w14:paraId="4F49CD61"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szCs w:val="20"/>
              </w:rPr>
            </w:pPr>
            <w:r>
              <w:rPr>
                <w:color w:val="000000"/>
                <w:sz w:val="20"/>
                <w:szCs w:val="20"/>
              </w:rPr>
              <w:t>2</w:t>
            </w:r>
            <w:r>
              <w:rPr>
                <w:color w:val="000000"/>
                <w:sz w:val="20"/>
                <w:szCs w:val="20"/>
              </w:rPr>
              <w:tab/>
              <w:t>Develop a detailed work plan for WRC-23 agenda item 1.17;</w:t>
            </w:r>
          </w:p>
          <w:p w14:paraId="5D58DBED"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szCs w:val="20"/>
              </w:rPr>
            </w:pPr>
            <w:r>
              <w:rPr>
                <w:color w:val="000000"/>
                <w:sz w:val="20"/>
                <w:szCs w:val="20"/>
              </w:rPr>
              <w:t>3</w:t>
            </w:r>
            <w:r>
              <w:rPr>
                <w:color w:val="000000"/>
                <w:sz w:val="20"/>
                <w:szCs w:val="20"/>
              </w:rPr>
              <w:tab/>
              <w:t>Call for contributions in the WP 7C Chairman’s Report.</w:t>
            </w:r>
          </w:p>
          <w:p w14:paraId="34F9FD32"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40"/>
              <w:rPr>
                <w:b/>
                <w:color w:val="000000"/>
                <w:sz w:val="20"/>
                <w:szCs w:val="20"/>
                <w:u w:val="single"/>
              </w:rPr>
            </w:pPr>
            <w:r>
              <w:rPr>
                <w:b/>
                <w:sz w:val="20"/>
                <w:szCs w:val="20"/>
                <w:u w:val="single"/>
              </w:rPr>
              <w:t xml:space="preserve">WP 7C </w:t>
            </w:r>
            <w:r>
              <w:rPr>
                <w:b/>
                <w:color w:val="000000"/>
                <w:sz w:val="20"/>
                <w:szCs w:val="20"/>
                <w:u w:val="single"/>
              </w:rPr>
              <w:t>Meeting [</w:t>
            </w:r>
            <w:r>
              <w:rPr>
                <w:b/>
                <w:sz w:val="20"/>
                <w:szCs w:val="20"/>
                <w:u w:val="single"/>
              </w:rPr>
              <w:t>2]</w:t>
            </w:r>
            <w:r>
              <w:rPr>
                <w:b/>
                <w:color w:val="000000"/>
                <w:sz w:val="20"/>
                <w:szCs w:val="20"/>
                <w:u w:val="single"/>
              </w:rPr>
              <w:t xml:space="preserve"> (</w:t>
            </w:r>
            <w:r>
              <w:rPr>
                <w:b/>
                <w:sz w:val="20"/>
                <w:szCs w:val="20"/>
                <w:u w:val="single"/>
              </w:rPr>
              <w:t>16</w:t>
            </w:r>
            <w:r>
              <w:rPr>
                <w:b/>
                <w:color w:val="000000"/>
                <w:sz w:val="20"/>
                <w:szCs w:val="20"/>
                <w:u w:val="single"/>
              </w:rPr>
              <w:t xml:space="preserve"> </w:t>
            </w:r>
            <w:r>
              <w:rPr>
                <w:b/>
                <w:sz w:val="20"/>
                <w:szCs w:val="20"/>
                <w:u w:val="single"/>
              </w:rPr>
              <w:t xml:space="preserve">September </w:t>
            </w:r>
            <w:r>
              <w:rPr>
                <w:b/>
                <w:color w:val="000000"/>
                <w:sz w:val="20"/>
                <w:szCs w:val="20"/>
                <w:u w:val="single"/>
              </w:rPr>
              <w:t xml:space="preserve">– </w:t>
            </w:r>
            <w:r>
              <w:rPr>
                <w:b/>
                <w:sz w:val="20"/>
                <w:szCs w:val="20"/>
                <w:u w:val="single"/>
              </w:rPr>
              <w:t>27</w:t>
            </w:r>
            <w:r>
              <w:rPr>
                <w:b/>
                <w:color w:val="000000"/>
                <w:sz w:val="20"/>
                <w:szCs w:val="20"/>
                <w:u w:val="single"/>
              </w:rPr>
              <w:t xml:space="preserve"> </w:t>
            </w:r>
            <w:r>
              <w:rPr>
                <w:b/>
                <w:sz w:val="20"/>
                <w:szCs w:val="20"/>
                <w:u w:val="single"/>
              </w:rPr>
              <w:t xml:space="preserve">September </w:t>
            </w:r>
            <w:r>
              <w:rPr>
                <w:b/>
                <w:color w:val="000000"/>
                <w:sz w:val="20"/>
                <w:szCs w:val="20"/>
                <w:u w:val="single"/>
              </w:rPr>
              <w:t>2024, location TBD)</w:t>
            </w:r>
          </w:p>
          <w:p w14:paraId="757348CB"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color w:val="000000"/>
                <w:sz w:val="20"/>
                <w:szCs w:val="20"/>
              </w:rPr>
            </w:pPr>
            <w:r>
              <w:rPr>
                <w:color w:val="000000"/>
                <w:sz w:val="20"/>
                <w:szCs w:val="20"/>
              </w:rPr>
              <w:t>1</w:t>
            </w:r>
            <w:r>
              <w:rPr>
                <w:color w:val="000000"/>
                <w:sz w:val="20"/>
                <w:szCs w:val="20"/>
              </w:rPr>
              <w:tab/>
              <w:t>Develop first version of working documents based on input contributions;</w:t>
            </w:r>
          </w:p>
          <w:p w14:paraId="62BC8795"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szCs w:val="20"/>
              </w:rPr>
            </w:pPr>
            <w:r>
              <w:rPr>
                <w:color w:val="000000"/>
                <w:sz w:val="20"/>
                <w:szCs w:val="20"/>
              </w:rPr>
              <w:t>2</w:t>
            </w:r>
            <w:r>
              <w:rPr>
                <w:color w:val="000000"/>
                <w:sz w:val="20"/>
                <w:szCs w:val="20"/>
              </w:rPr>
              <w:tab/>
              <w:t>Send liaison statements to contributing groups as necessary;</w:t>
            </w:r>
          </w:p>
          <w:p w14:paraId="75AA586F"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szCs w:val="20"/>
              </w:rPr>
            </w:pPr>
            <w:r>
              <w:rPr>
                <w:color w:val="000000"/>
                <w:sz w:val="20"/>
                <w:szCs w:val="20"/>
              </w:rPr>
              <w:t>3</w:t>
            </w:r>
            <w:r>
              <w:rPr>
                <w:color w:val="000000"/>
                <w:sz w:val="20"/>
                <w:szCs w:val="20"/>
              </w:rPr>
              <w:tab/>
              <w:t>Review and revise the detailed work plan as necessary.</w:t>
            </w:r>
          </w:p>
          <w:p w14:paraId="230F9D73"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40"/>
              <w:rPr>
                <w:b/>
                <w:color w:val="000000"/>
                <w:sz w:val="20"/>
                <w:szCs w:val="20"/>
                <w:u w:val="single"/>
              </w:rPr>
            </w:pPr>
            <w:r>
              <w:rPr>
                <w:b/>
                <w:sz w:val="20"/>
                <w:szCs w:val="20"/>
                <w:u w:val="single"/>
              </w:rPr>
              <w:t xml:space="preserve">WP 7C </w:t>
            </w:r>
            <w:r>
              <w:rPr>
                <w:b/>
                <w:color w:val="000000"/>
                <w:sz w:val="20"/>
                <w:szCs w:val="20"/>
                <w:u w:val="single"/>
              </w:rPr>
              <w:t>Meeting [3] (</w:t>
            </w:r>
            <w:r>
              <w:rPr>
                <w:b/>
                <w:sz w:val="20"/>
                <w:szCs w:val="20"/>
                <w:u w:val="single"/>
              </w:rPr>
              <w:t>DD Month - DD Month YYYY</w:t>
            </w:r>
            <w:r>
              <w:rPr>
                <w:b/>
                <w:color w:val="000000"/>
                <w:sz w:val="20"/>
                <w:szCs w:val="20"/>
                <w:u w:val="single"/>
              </w:rPr>
              <w:t>, location TBD)</w:t>
            </w:r>
          </w:p>
          <w:p w14:paraId="291819D3"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color w:val="000000"/>
                <w:sz w:val="20"/>
                <w:szCs w:val="20"/>
              </w:rPr>
            </w:pPr>
            <w:r>
              <w:rPr>
                <w:color w:val="000000"/>
                <w:sz w:val="20"/>
                <w:szCs w:val="20"/>
              </w:rPr>
              <w:t>1</w:t>
            </w:r>
            <w:r>
              <w:rPr>
                <w:color w:val="000000"/>
                <w:sz w:val="20"/>
                <w:szCs w:val="20"/>
              </w:rPr>
              <w:tab/>
              <w:t>Update working documents based on input contributions;</w:t>
            </w:r>
          </w:p>
          <w:p w14:paraId="1CA36D5A"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szCs w:val="20"/>
              </w:rPr>
            </w:pPr>
            <w:r>
              <w:rPr>
                <w:color w:val="000000"/>
                <w:sz w:val="20"/>
                <w:szCs w:val="20"/>
              </w:rPr>
              <w:t>2</w:t>
            </w:r>
            <w:r>
              <w:rPr>
                <w:color w:val="000000"/>
                <w:sz w:val="20"/>
                <w:szCs w:val="20"/>
              </w:rPr>
              <w:tab/>
              <w:t>Send liaison statements to contributing groups as necessary;</w:t>
            </w:r>
          </w:p>
          <w:p w14:paraId="44A6C3ED"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szCs w:val="20"/>
              </w:rPr>
            </w:pPr>
            <w:r>
              <w:rPr>
                <w:color w:val="000000"/>
                <w:sz w:val="20"/>
                <w:szCs w:val="20"/>
              </w:rPr>
              <w:t>3</w:t>
            </w:r>
            <w:r>
              <w:rPr>
                <w:color w:val="000000"/>
                <w:sz w:val="20"/>
                <w:szCs w:val="20"/>
              </w:rPr>
              <w:tab/>
              <w:t>Review and revise the detailed work plan as necessary.</w:t>
            </w:r>
          </w:p>
          <w:p w14:paraId="4CB737B5"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40"/>
              <w:rPr>
                <w:b/>
                <w:color w:val="000000"/>
                <w:sz w:val="20"/>
                <w:szCs w:val="20"/>
                <w:u w:val="single"/>
              </w:rPr>
            </w:pPr>
            <w:r>
              <w:rPr>
                <w:b/>
                <w:sz w:val="20"/>
                <w:szCs w:val="20"/>
                <w:u w:val="single"/>
              </w:rPr>
              <w:t xml:space="preserve">WP 7C </w:t>
            </w:r>
            <w:r>
              <w:rPr>
                <w:b/>
                <w:color w:val="000000"/>
                <w:sz w:val="20"/>
                <w:szCs w:val="20"/>
                <w:u w:val="single"/>
              </w:rPr>
              <w:t xml:space="preserve">Meeting </w:t>
            </w:r>
            <w:r>
              <w:rPr>
                <w:b/>
                <w:sz w:val="20"/>
                <w:szCs w:val="20"/>
                <w:u w:val="single"/>
              </w:rPr>
              <w:t xml:space="preserve">[...] </w:t>
            </w:r>
            <w:r>
              <w:rPr>
                <w:b/>
                <w:color w:val="000000"/>
                <w:sz w:val="20"/>
                <w:szCs w:val="20"/>
                <w:u w:val="single"/>
              </w:rPr>
              <w:t xml:space="preserve"> (</w:t>
            </w:r>
            <w:r>
              <w:rPr>
                <w:b/>
                <w:sz w:val="20"/>
                <w:szCs w:val="20"/>
                <w:u w:val="single"/>
              </w:rPr>
              <w:t>DD Month</w:t>
            </w:r>
            <w:r>
              <w:rPr>
                <w:b/>
                <w:color w:val="000000"/>
                <w:sz w:val="20"/>
                <w:szCs w:val="20"/>
                <w:u w:val="single"/>
              </w:rPr>
              <w:t xml:space="preserve"> - </w:t>
            </w:r>
            <w:r>
              <w:rPr>
                <w:b/>
                <w:sz w:val="20"/>
                <w:szCs w:val="20"/>
                <w:u w:val="single"/>
              </w:rPr>
              <w:t>DD</w:t>
            </w:r>
            <w:r>
              <w:rPr>
                <w:b/>
                <w:color w:val="000000"/>
                <w:sz w:val="20"/>
                <w:szCs w:val="20"/>
                <w:u w:val="single"/>
              </w:rPr>
              <w:t xml:space="preserve"> Month YYYY, location TBD)</w:t>
            </w:r>
          </w:p>
          <w:p w14:paraId="2BE10813"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color w:val="000000"/>
                <w:sz w:val="20"/>
                <w:szCs w:val="20"/>
              </w:rPr>
            </w:pPr>
            <w:r>
              <w:rPr>
                <w:color w:val="000000"/>
                <w:sz w:val="20"/>
                <w:szCs w:val="20"/>
              </w:rPr>
              <w:t>1</w:t>
            </w:r>
            <w:r>
              <w:rPr>
                <w:color w:val="000000"/>
                <w:sz w:val="20"/>
                <w:szCs w:val="20"/>
              </w:rPr>
              <w:tab/>
              <w:t>Update working documents based on input contributions;</w:t>
            </w:r>
          </w:p>
          <w:p w14:paraId="72FF9B43"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szCs w:val="20"/>
              </w:rPr>
            </w:pPr>
            <w:r>
              <w:rPr>
                <w:color w:val="000000"/>
                <w:sz w:val="20"/>
                <w:szCs w:val="20"/>
              </w:rPr>
              <w:t>2</w:t>
            </w:r>
            <w:r>
              <w:rPr>
                <w:color w:val="000000"/>
                <w:sz w:val="20"/>
                <w:szCs w:val="20"/>
              </w:rPr>
              <w:tab/>
              <w:t>Initiate development of draft CPM text based on input contributions</w:t>
            </w:r>
          </w:p>
          <w:p w14:paraId="52F45BCA"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szCs w:val="20"/>
              </w:rPr>
            </w:pPr>
            <w:r>
              <w:rPr>
                <w:color w:val="000000"/>
                <w:sz w:val="20"/>
                <w:szCs w:val="20"/>
              </w:rPr>
              <w:t>3</w:t>
            </w:r>
            <w:r>
              <w:rPr>
                <w:color w:val="000000"/>
                <w:sz w:val="20"/>
                <w:szCs w:val="20"/>
              </w:rPr>
              <w:tab/>
              <w:t>Send liaison statements to contributing groups as necessary;</w:t>
            </w:r>
          </w:p>
          <w:p w14:paraId="0372375E"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szCs w:val="20"/>
              </w:rPr>
            </w:pPr>
            <w:r>
              <w:rPr>
                <w:color w:val="000000"/>
                <w:sz w:val="20"/>
                <w:szCs w:val="20"/>
              </w:rPr>
              <w:t>4</w:t>
            </w:r>
            <w:r>
              <w:rPr>
                <w:color w:val="000000"/>
                <w:sz w:val="20"/>
                <w:szCs w:val="20"/>
              </w:rPr>
              <w:tab/>
              <w:t>Review and revise the detailed work plan as necessary.</w:t>
            </w:r>
          </w:p>
          <w:p w14:paraId="4FC2C29A"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40"/>
              <w:rPr>
                <w:b/>
                <w:color w:val="000000"/>
                <w:sz w:val="20"/>
                <w:szCs w:val="20"/>
                <w:u w:val="single"/>
              </w:rPr>
            </w:pPr>
            <w:r>
              <w:rPr>
                <w:b/>
                <w:sz w:val="20"/>
                <w:szCs w:val="20"/>
                <w:u w:val="single"/>
              </w:rPr>
              <w:t xml:space="preserve">WP 7C </w:t>
            </w:r>
            <w:r>
              <w:rPr>
                <w:b/>
                <w:color w:val="000000"/>
                <w:sz w:val="20"/>
                <w:szCs w:val="20"/>
                <w:u w:val="single"/>
              </w:rPr>
              <w:t xml:space="preserve">Meeting </w:t>
            </w:r>
            <w:r>
              <w:rPr>
                <w:b/>
                <w:sz w:val="20"/>
                <w:szCs w:val="20"/>
                <w:u w:val="single"/>
              </w:rPr>
              <w:t>[...]</w:t>
            </w:r>
            <w:r>
              <w:rPr>
                <w:b/>
                <w:color w:val="000000"/>
                <w:sz w:val="20"/>
                <w:szCs w:val="20"/>
                <w:u w:val="single"/>
              </w:rPr>
              <w:t xml:space="preserve"> (</w:t>
            </w:r>
            <w:r>
              <w:rPr>
                <w:b/>
                <w:sz w:val="20"/>
                <w:szCs w:val="20"/>
                <w:u w:val="single"/>
              </w:rPr>
              <w:t>DD Month</w:t>
            </w:r>
            <w:r>
              <w:rPr>
                <w:b/>
                <w:color w:val="000000"/>
                <w:sz w:val="20"/>
                <w:szCs w:val="20"/>
                <w:u w:val="single"/>
              </w:rPr>
              <w:t xml:space="preserve"> – </w:t>
            </w:r>
            <w:r>
              <w:rPr>
                <w:b/>
                <w:sz w:val="20"/>
                <w:szCs w:val="20"/>
                <w:u w:val="single"/>
              </w:rPr>
              <w:t>DD Month</w:t>
            </w:r>
            <w:r>
              <w:rPr>
                <w:b/>
                <w:color w:val="000000"/>
                <w:sz w:val="20"/>
                <w:szCs w:val="20"/>
                <w:u w:val="single"/>
              </w:rPr>
              <w:t xml:space="preserve"> YYYY, location TBD)</w:t>
            </w:r>
          </w:p>
          <w:p w14:paraId="7DB06349"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szCs w:val="20"/>
              </w:rPr>
            </w:pPr>
            <w:r>
              <w:rPr>
                <w:color w:val="000000"/>
                <w:sz w:val="20"/>
                <w:szCs w:val="20"/>
              </w:rPr>
              <w:t>1</w:t>
            </w:r>
            <w:r>
              <w:rPr>
                <w:color w:val="000000"/>
                <w:sz w:val="20"/>
                <w:szCs w:val="20"/>
              </w:rPr>
              <w:tab/>
              <w:t>Update working documents based on input contributions;</w:t>
            </w:r>
          </w:p>
          <w:p w14:paraId="72DDE373"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szCs w:val="20"/>
              </w:rPr>
            </w:pPr>
            <w:r>
              <w:rPr>
                <w:color w:val="000000"/>
                <w:sz w:val="20"/>
                <w:szCs w:val="20"/>
              </w:rPr>
              <w:t>2</w:t>
            </w:r>
            <w:r>
              <w:rPr>
                <w:color w:val="000000"/>
                <w:sz w:val="20"/>
                <w:szCs w:val="20"/>
              </w:rPr>
              <w:tab/>
              <w:t>Finalize the draft CPM text;</w:t>
            </w:r>
          </w:p>
          <w:p w14:paraId="456B9D66"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szCs w:val="20"/>
              </w:rPr>
            </w:pPr>
            <w:r>
              <w:rPr>
                <w:color w:val="000000"/>
                <w:sz w:val="20"/>
                <w:szCs w:val="20"/>
              </w:rPr>
              <w:t>3</w:t>
            </w:r>
            <w:r>
              <w:rPr>
                <w:color w:val="000000"/>
                <w:sz w:val="20"/>
                <w:szCs w:val="20"/>
              </w:rPr>
              <w:tab/>
              <w:t>Send liaison statements to contributing groups as necessary.</w:t>
            </w:r>
          </w:p>
          <w:p w14:paraId="4C823E2D" w14:textId="77777777" w:rsidR="00BF1CD2" w:rsidRDefault="00BF1CD2">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szCs w:val="20"/>
              </w:rPr>
            </w:pPr>
          </w:p>
          <w:p w14:paraId="3B98224F"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
                <w:color w:val="000000"/>
                <w:sz w:val="20"/>
                <w:szCs w:val="20"/>
              </w:rPr>
            </w:pPr>
            <w:r>
              <w:rPr>
                <w:i/>
                <w:color w:val="000000"/>
                <w:sz w:val="20"/>
                <w:szCs w:val="20"/>
              </w:rPr>
              <w:t>Note: Final CPM Text date to be amended once CPM deadline is set.</w:t>
            </w:r>
          </w:p>
          <w:p w14:paraId="566901FF" w14:textId="77777777" w:rsidR="00BF1CD2" w:rsidRDefault="00F0408F">
            <w:pPr>
              <w:pBdr>
                <w:top w:val="nil"/>
                <w:left w:val="nil"/>
                <w:bottom w:val="nil"/>
                <w:right w:val="nil"/>
                <w:between w:val="nil"/>
              </w:pBd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
                <w:color w:val="000000"/>
                <w:sz w:val="20"/>
                <w:szCs w:val="20"/>
              </w:rPr>
            </w:pPr>
            <w:r>
              <w:rPr>
                <w:i/>
                <w:color w:val="000000"/>
                <w:sz w:val="20"/>
                <w:szCs w:val="20"/>
              </w:rPr>
              <w:t>Note: Finalization of studies will be based on the timing of WRC-27, once established.</w:t>
            </w:r>
          </w:p>
        </w:tc>
      </w:tr>
    </w:tbl>
    <w:p w14:paraId="2EB08DB1" w14:textId="77777777" w:rsidR="00BF1CD2" w:rsidRDefault="00F0408F">
      <w:pPr>
        <w:jc w:val="center"/>
        <w:rPr>
          <w:b/>
        </w:rPr>
      </w:pPr>
      <w:r>
        <w:rPr>
          <w:b/>
        </w:rPr>
        <w:lastRenderedPageBreak/>
        <w:t>________________</w:t>
      </w:r>
    </w:p>
    <w:sectPr w:rsidR="00BF1CD2">
      <w:pgSz w:w="11907" w:h="16834"/>
      <w:pgMar w:top="1418" w:right="1134" w:bottom="1418" w:left="1134"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CD2"/>
    <w:rsid w:val="003D16D6"/>
    <w:rsid w:val="00BF1CD2"/>
    <w:rsid w:val="00F0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F88E"/>
  <w15:docId w15:val="{76711478-4D0F-411E-846C-807F8139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pPr>
        <w:tabs>
          <w:tab w:val="left" w:pos="1134"/>
          <w:tab w:val="left" w:pos="1871"/>
          <w:tab w:val="left" w:pos="2268"/>
        </w:tabs>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80"/>
      <w:ind w:left="1134" w:hanging="1134"/>
      <w:outlineLvl w:val="0"/>
    </w:pPr>
    <w:rPr>
      <w:b/>
      <w:sz w:val="28"/>
      <w:szCs w:val="28"/>
    </w:rPr>
  </w:style>
  <w:style w:type="paragraph" w:styleId="Heading2">
    <w:name w:val="heading 2"/>
    <w:basedOn w:val="Normal"/>
    <w:next w:val="Normal"/>
    <w:uiPriority w:val="9"/>
    <w:semiHidden/>
    <w:unhideWhenUsed/>
    <w:qFormat/>
    <w:pPr>
      <w:keepNext/>
      <w:keepLines/>
      <w:spacing w:before="200"/>
      <w:ind w:left="1134" w:hanging="1134"/>
      <w:outlineLvl w:val="1"/>
    </w:pPr>
    <w:rPr>
      <w:b/>
    </w:rPr>
  </w:style>
  <w:style w:type="paragraph" w:styleId="Heading3">
    <w:name w:val="heading 3"/>
    <w:basedOn w:val="Normal"/>
    <w:next w:val="Normal"/>
    <w:uiPriority w:val="9"/>
    <w:semiHidden/>
    <w:unhideWhenUsed/>
    <w:qFormat/>
    <w:pPr>
      <w:keepNext/>
      <w:keepLines/>
      <w:spacing w:before="200"/>
      <w:ind w:left="1134" w:hanging="1134"/>
      <w:outlineLvl w:val="2"/>
    </w:pPr>
    <w:rPr>
      <w:b/>
    </w:rPr>
  </w:style>
  <w:style w:type="paragraph" w:styleId="Heading4">
    <w:name w:val="heading 4"/>
    <w:basedOn w:val="Normal"/>
    <w:next w:val="Normal"/>
    <w:uiPriority w:val="9"/>
    <w:semiHidden/>
    <w:unhideWhenUsed/>
    <w:qFormat/>
    <w:pPr>
      <w:keepNext/>
      <w:keepLines/>
      <w:spacing w:before="200"/>
      <w:ind w:left="1134" w:hanging="1134"/>
      <w:outlineLvl w:val="3"/>
    </w:pPr>
    <w:rPr>
      <w:b/>
    </w:rPr>
  </w:style>
  <w:style w:type="paragraph" w:styleId="Heading5">
    <w:name w:val="heading 5"/>
    <w:basedOn w:val="Normal"/>
    <w:next w:val="Normal"/>
    <w:uiPriority w:val="9"/>
    <w:semiHidden/>
    <w:unhideWhenUsed/>
    <w:qFormat/>
    <w:pPr>
      <w:keepNext/>
      <w:keepLines/>
      <w:spacing w:before="200"/>
      <w:ind w:left="1134" w:hanging="1134"/>
      <w:outlineLvl w:val="4"/>
    </w:pPr>
    <w:rPr>
      <w:b/>
    </w:rPr>
  </w:style>
  <w:style w:type="paragraph" w:styleId="Heading6">
    <w:name w:val="heading 6"/>
    <w:basedOn w:val="Normal"/>
    <w:next w:val="Normal"/>
    <w:uiPriority w:val="9"/>
    <w:semiHidden/>
    <w:unhideWhenUsed/>
    <w:qFormat/>
    <w:pPr>
      <w:keepNext/>
      <w:keepLines/>
      <w:spacing w:before="200"/>
      <w:ind w:left="1134" w:hanging="1134"/>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hyperlink" Target="mailto:tomasz.wojtaszek@noaa.gov"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2CEA94D81764480E3FBEF85E88692" ma:contentTypeVersion="7" ma:contentTypeDescription="Create a new document." ma:contentTypeScope="" ma:versionID="9baafb9fc11b5bb7c2291833fc530795">
  <xsd:schema xmlns:xsd="http://www.w3.org/2001/XMLSchema" xmlns:xs="http://www.w3.org/2001/XMLSchema" xmlns:p="http://schemas.microsoft.com/office/2006/metadata/properties" xmlns:ns2="c132312a-5465-4f8a-b372-bfe1bb8bb61b" targetNamespace="http://schemas.microsoft.com/office/2006/metadata/properties" ma:root="true" ma:fieldsID="8efdd2825c8041315d4d248810b68a45" ns2:_="">
    <xsd:import namespace="c132312a-5465-4f8a-b372-bfe1bb8bb61b"/>
    <xsd:element name="properties">
      <xsd:complexType>
        <xsd:sequence>
          <xsd:element name="documentManagement">
            <xsd:complexType>
              <xsd:all>
                <xsd:element ref="ns2:Document_x0020_Number"/>
                <xsd:element ref="ns2:Publish_x0020_Date"/>
                <xsd:element ref="ns2:Document_x0020_Type" minOccurs="0"/>
                <xsd:element ref="ns2:Document_x0020_Status"/>
                <xsd:element ref="ns2:Working_x0020_Parties" minOccurs="0"/>
                <xsd:element ref="ns2:Approved_x0020_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2312a-5465-4f8a-b372-bfe1bb8bb61b" elementFormDefault="qualified">
    <xsd:import namespace="http://schemas.microsoft.com/office/2006/documentManagement/types"/>
    <xsd:import namespace="http://schemas.microsoft.com/office/infopath/2007/PartnerControls"/>
    <xsd:element name="Document_x0020_Number" ma:index="1" ma:displayName="Document Title" ma:internalName="Document_x0020_Number">
      <xsd:simpleType>
        <xsd:restriction base="dms:Text">
          <xsd:maxLength value="255"/>
        </xsd:restriction>
      </xsd:simpleType>
    </xsd:element>
    <xsd:element name="Publish_x0020_Date" ma:index="2" ma:displayName="Publish Date" ma:format="DateOnly" ma:internalName="Publish_x0020_Date">
      <xsd:simpleType>
        <xsd:restriction base="dms:DateTime"/>
      </xsd:simpleType>
    </xsd:element>
    <xsd:element name="Document_x0020_Type" ma:index="3" nillable="true" ma:displayName="Document Type" ma:default="Input Document" ma:format="Dropdown" ma:internalName="Document_x0020_Type">
      <xsd:simpleType>
        <xsd:restriction base="dms:Choice">
          <xsd:enumeration value="Input Document"/>
          <xsd:enumeration value="Admin Document"/>
          <xsd:enumeration value="Working Document"/>
          <xsd:enumeration value="Agenda"/>
          <xsd:enumeration value="Minutes"/>
          <xsd:enumeration value="Work Plan"/>
          <xsd:enumeration value="Member List"/>
        </xsd:restriction>
      </xsd:simpleType>
    </xsd:element>
    <xsd:element name="Document_x0020_Status" ma:index="4" ma:displayName="Document Status" ma:default="Working" ma:description="If set to Approved, this document is viewable by all visitors." ma:format="Dropdown" ma:internalName="Document_x0020_Status">
      <xsd:simpleType>
        <xsd:restriction base="dms:Choice">
          <xsd:enumeration value="Working"/>
          <xsd:enumeration value="Approved"/>
          <xsd:enumeration value="Archived"/>
        </xsd:restriction>
      </xsd:simpleType>
    </xsd:element>
    <xsd:element name="Working_x0020_Parties" ma:index="5" nillable="true" ma:displayName="Working Parties" ma:default="US SG7" ma:internalName="Working_x0020_Parties" ma:requiredMultiChoice="true">
      <xsd:complexType>
        <xsd:complexContent>
          <xsd:extension base="dms:MultiChoice">
            <xsd:sequence>
              <xsd:element name="Value" maxOccurs="unbounded" minOccurs="0" nillable="true">
                <xsd:simpleType>
                  <xsd:restriction base="dms:Choice">
                    <xsd:enumeration value="US SG7"/>
                    <xsd:enumeration value="WP 7A"/>
                    <xsd:enumeration value="WP 7B"/>
                    <xsd:enumeration value="WP 7C"/>
                    <xsd:enumeration value="WP 7D"/>
                  </xsd:restriction>
                </xsd:simpleType>
              </xsd:element>
            </xsd:sequence>
          </xsd:extension>
        </xsd:complexContent>
      </xsd:complexType>
    </xsd:element>
    <xsd:element name="Approved_x0020_GUID" ma:index="7" nillable="true" ma:displayName="Approved GUID" ma:internalName="Approved_x0020_GU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6" ma:displayName="Document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c132312a-5465-4f8a-b372-bfe1bb8bb61b">Input Document</Document_x0020_Type>
    <Document_x0020_Status xmlns="c132312a-5465-4f8a-b372-bfe1bb8bb61b">Approved</Document_x0020_Status>
    <Working_x0020_Parties xmlns="c132312a-5465-4f8a-b372-bfe1bb8bb61b">
      <Value>WP 7C</Value>
    </Working_x0020_Parties>
    <Publish_x0020_Date xmlns="c132312a-5465-4f8a-b372-bfe1bb8bb61b">2024-02-14T05:00:00+00:00</Publish_x0020_Date>
    <Approved_x0020_GUID xmlns="c132312a-5465-4f8a-b372-bfe1bb8bb61b">4ebe0ced-9c66-48d6-a808-1d67f73b704b</Approved_x0020_GUID>
    <Document_x0020_Number xmlns="c132312a-5465-4f8a-b372-bfe1bb8bb61b">Proposed liaison statement and work plan for WRC-27 agenda item 1.17</Document_x0020_Number>
  </documentManagement>
</p:properties>
</file>

<file path=customXml/itemProps1.xml><?xml version="1.0" encoding="utf-8"?>
<ds:datastoreItem xmlns:ds="http://schemas.openxmlformats.org/officeDocument/2006/customXml" ds:itemID="{06A4195C-27B3-4671-BAA9-802866F214DB}"/>
</file>

<file path=customXml/itemProps2.xml><?xml version="1.0" encoding="utf-8"?>
<ds:datastoreItem xmlns:ds="http://schemas.openxmlformats.org/officeDocument/2006/customXml" ds:itemID="{E06960C6-0C62-4B17-8A24-F530487E8798}"/>
</file>

<file path=customXml/itemProps3.xml><?xml version="1.0" encoding="utf-8"?>
<ds:datastoreItem xmlns:ds="http://schemas.openxmlformats.org/officeDocument/2006/customXml" ds:itemID="{2AC07994-9ACB-40E8-AB39-F9F9F22352B4}"/>
</file>

<file path=docProps/app.xml><?xml version="1.0" encoding="utf-8"?>
<Properties xmlns="http://schemas.openxmlformats.org/officeDocument/2006/extended-properties" xmlns:vt="http://schemas.openxmlformats.org/officeDocument/2006/docPropsVTypes">
  <Template>Normal</Template>
  <TotalTime>8</TotalTime>
  <Pages>5</Pages>
  <Words>983</Words>
  <Characters>5606</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7C/27-005NC</dc:title>
  <cp:lastModifiedBy>Franc, David N (GRC-MSC0)</cp:lastModifiedBy>
  <cp:revision>3</cp:revision>
  <dcterms:created xsi:type="dcterms:W3CDTF">2024-02-14T20:11:00Z</dcterms:created>
  <dcterms:modified xsi:type="dcterms:W3CDTF">2024-02-14T20:38:00Z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Docorlang">
    <vt:lpwstr>Docorlang</vt:lpwstr>
  </property>
  <property fmtid="{D5CDD505-2E9C-101B-9397-08002B2CF9AE}" pid="4" name="GrammarlyDocumentId">
    <vt:lpwstr>bf8c73fbfd1e73fb18e7a332e87fdf31b5e71abaf350a734f11753a178d35602</vt:lpwstr>
  </property>
  <property fmtid="{D5CDD505-2E9C-101B-9397-08002B2CF9AE}" pid="5" name="Docdate">
    <vt:lpwstr>Docdate</vt:lpwstr>
  </property>
  <property fmtid="{D5CDD505-2E9C-101B-9397-08002B2CF9AE}" pid="6" name="ContentTypeId">
    <vt:lpwstr>0x0101001C62CEA94D81764480E3FBEF85E88692</vt:lpwstr>
  </property>
  <property fmtid="{D5CDD505-2E9C-101B-9397-08002B2CF9AE}" pid="7" name="Docnum">
    <vt:lpwstr>PE_BR.DOT</vt:lpwstr>
  </property>
</Properties>
</file>